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F06C0" w14:textId="1AD3C324" w:rsidR="00917F73" w:rsidRPr="00B326D3" w:rsidRDefault="00E817EF" w:rsidP="00E817EF">
      <w:pPr>
        <w:tabs>
          <w:tab w:val="left" w:pos="8137"/>
        </w:tabs>
        <w:spacing w:before="60" w:after="60" w:line="240" w:lineRule="auto"/>
        <w:jc w:val="center"/>
        <w:rPr>
          <w:rFonts w:eastAsia="Calibri" w:cstheme="minorHAnsi"/>
          <w:b/>
          <w:bCs/>
        </w:rPr>
      </w:pPr>
      <w:r w:rsidRPr="00B326D3">
        <w:rPr>
          <w:noProof/>
        </w:rPr>
        <w:drawing>
          <wp:inline distT="0" distB="0" distL="0" distR="0" wp14:anchorId="66129DAD" wp14:editId="46C88D56">
            <wp:extent cx="16287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57994BA3" w14:textId="755C533B" w:rsidR="00EB5698" w:rsidRPr="00B326D3" w:rsidRDefault="00EB5698" w:rsidP="00EB5698">
      <w:pPr>
        <w:tabs>
          <w:tab w:val="left" w:pos="8137"/>
        </w:tabs>
        <w:spacing w:before="60" w:after="60" w:line="240" w:lineRule="auto"/>
        <w:jc w:val="center"/>
        <w:rPr>
          <w:rFonts w:eastAsia="Calibri" w:cstheme="minorHAnsi"/>
          <w:b/>
          <w:bCs/>
        </w:rPr>
      </w:pPr>
      <w:r w:rsidRPr="00B326D3">
        <w:rPr>
          <w:rFonts w:eastAsia="Calibri" w:cstheme="minorHAnsi"/>
          <w:b/>
          <w:bCs/>
        </w:rPr>
        <w:t xml:space="preserve">TECHNINĖ SPECIFIKACIJA </w:t>
      </w:r>
    </w:p>
    <w:p w14:paraId="6A6594CE" w14:textId="6115F01B" w:rsidR="00EB5698" w:rsidRPr="00B326D3" w:rsidRDefault="00EB5698" w:rsidP="00EB5698">
      <w:pPr>
        <w:tabs>
          <w:tab w:val="left" w:pos="284"/>
        </w:tabs>
        <w:spacing w:before="60" w:after="60" w:line="240" w:lineRule="auto"/>
        <w:jc w:val="center"/>
        <w:rPr>
          <w:rFonts w:eastAsia="Calibri" w:cstheme="minorHAnsi"/>
          <w:b/>
          <w:bCs/>
        </w:rPr>
      </w:pPr>
    </w:p>
    <w:p w14:paraId="5BF2C964" w14:textId="4E9DF7EA" w:rsidR="009D59EE" w:rsidRPr="00B326D3" w:rsidRDefault="009D59EE" w:rsidP="009D59EE">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bCs/>
        </w:rPr>
      </w:pPr>
      <w:r w:rsidRPr="00B326D3">
        <w:rPr>
          <w:rFonts w:cstheme="minorHAnsi"/>
          <w:b/>
          <w:bCs/>
        </w:rPr>
        <w:t>SĄVOKOS IR SUTRUMPINIMAI</w:t>
      </w:r>
    </w:p>
    <w:p w14:paraId="14B3540B" w14:textId="7F0BDF78" w:rsidR="009D59EE" w:rsidRPr="00B326D3" w:rsidRDefault="009D59EE" w:rsidP="009D59EE">
      <w:pPr>
        <w:tabs>
          <w:tab w:val="left" w:pos="567"/>
        </w:tabs>
        <w:spacing w:before="60" w:after="60" w:line="240" w:lineRule="auto"/>
        <w:jc w:val="both"/>
      </w:pPr>
      <w:r w:rsidRPr="00B326D3">
        <w:rPr>
          <w:b/>
          <w:bCs/>
        </w:rPr>
        <w:t>1.1. Pirkėjas, Užsakovas</w:t>
      </w:r>
      <w:r w:rsidRPr="00B326D3">
        <w:t xml:space="preserve"> – AB Amber Grid.</w:t>
      </w:r>
    </w:p>
    <w:p w14:paraId="4A49FEDE" w14:textId="02E75A5E" w:rsidR="009D59EE" w:rsidRPr="00B326D3" w:rsidRDefault="009D59EE" w:rsidP="009D59EE">
      <w:pPr>
        <w:tabs>
          <w:tab w:val="left" w:pos="567"/>
        </w:tabs>
        <w:spacing w:before="60" w:after="60" w:line="240" w:lineRule="auto"/>
        <w:jc w:val="both"/>
      </w:pPr>
      <w:r w:rsidRPr="00B326D3">
        <w:rPr>
          <w:b/>
          <w:bCs/>
        </w:rPr>
        <w:t xml:space="preserve">1.2. </w:t>
      </w:r>
      <w:r w:rsidR="00316E69" w:rsidRPr="00B326D3">
        <w:rPr>
          <w:b/>
          <w:bCs/>
        </w:rPr>
        <w:t>Paslaugų</w:t>
      </w:r>
      <w:r w:rsidR="00316E69">
        <w:rPr>
          <w:b/>
          <w:bCs/>
        </w:rPr>
        <w:t xml:space="preserve"> t</w:t>
      </w:r>
      <w:r w:rsidRPr="00B326D3">
        <w:rPr>
          <w:b/>
          <w:bCs/>
        </w:rPr>
        <w:t>e</w:t>
      </w:r>
      <w:r w:rsidR="00C0406F">
        <w:rPr>
          <w:b/>
          <w:bCs/>
        </w:rPr>
        <w:t>i</w:t>
      </w:r>
      <w:r w:rsidRPr="00B326D3">
        <w:rPr>
          <w:b/>
          <w:bCs/>
        </w:rPr>
        <w:t>kėjas</w:t>
      </w:r>
      <w:r w:rsidRPr="00B326D3">
        <w:t xml:space="preserve"> – ūkio subjektas – fizinis asmuo, privatusis juridinis asmuo, viešasis juridinis asmuo, kitos organizacijos ir jų padaliniai ar tokių asmenų grupė, su kuriuo Užsakovas sudaro Sutartį.</w:t>
      </w:r>
    </w:p>
    <w:p w14:paraId="01E3F3E5" w14:textId="00827389" w:rsidR="009D59EE" w:rsidRPr="00B326D3" w:rsidRDefault="009D59EE" w:rsidP="009D59EE">
      <w:pPr>
        <w:tabs>
          <w:tab w:val="left" w:pos="567"/>
        </w:tabs>
        <w:spacing w:before="60" w:after="60" w:line="240" w:lineRule="auto"/>
        <w:jc w:val="both"/>
      </w:pPr>
      <w:r w:rsidRPr="00B326D3">
        <w:rPr>
          <w:b/>
          <w:bCs/>
        </w:rPr>
        <w:t>1.3. Sutartis</w:t>
      </w:r>
      <w:r w:rsidRPr="00B326D3">
        <w:t xml:space="preserve"> – sutartis, sudaroma tarp </w:t>
      </w:r>
      <w:r w:rsidR="001B04D6">
        <w:t>Te</w:t>
      </w:r>
      <w:r w:rsidR="00C0406F">
        <w:t>i</w:t>
      </w:r>
      <w:r w:rsidR="001B04D6">
        <w:t>kėjo</w:t>
      </w:r>
      <w:r w:rsidRPr="00B326D3">
        <w:t xml:space="preserve"> ir </w:t>
      </w:r>
      <w:r w:rsidR="001B04D6">
        <w:t>Užsakovo</w:t>
      </w:r>
      <w:r w:rsidRPr="00B326D3">
        <w:t xml:space="preserve"> dėl Pirkimo objekto.</w:t>
      </w:r>
    </w:p>
    <w:p w14:paraId="18890789" w14:textId="6838284D" w:rsidR="009D59EE" w:rsidRPr="00B326D3" w:rsidRDefault="009D59EE" w:rsidP="009D59EE">
      <w:pPr>
        <w:tabs>
          <w:tab w:val="left" w:pos="567"/>
        </w:tabs>
        <w:spacing w:before="60" w:after="60" w:line="240" w:lineRule="auto"/>
        <w:jc w:val="both"/>
        <w:rPr>
          <w:rFonts w:eastAsia="Calibri" w:cstheme="minorHAnsi"/>
          <w:i/>
          <w:iCs/>
        </w:rPr>
      </w:pPr>
      <w:r w:rsidRPr="00B326D3">
        <w:rPr>
          <w:b/>
          <w:bCs/>
        </w:rPr>
        <w:t xml:space="preserve">1.4. </w:t>
      </w:r>
      <w:r w:rsidR="00E27095">
        <w:rPr>
          <w:b/>
          <w:bCs/>
        </w:rPr>
        <w:t>Paslauga</w:t>
      </w:r>
      <w:r w:rsidR="00903E58">
        <w:rPr>
          <w:b/>
          <w:bCs/>
        </w:rPr>
        <w:t xml:space="preserve"> </w:t>
      </w:r>
      <w:r w:rsidR="0051784C">
        <w:t xml:space="preserve">– </w:t>
      </w:r>
      <w:r w:rsidR="00AA695B" w:rsidRPr="00AA695B">
        <w:t>Magistralinio dujotiekio jungiamųjų dalių atitikties vertinimas</w:t>
      </w:r>
      <w:r w:rsidR="00912532">
        <w:rPr>
          <w:rFonts w:eastAsia="Calibri" w:cstheme="minorHAnsi"/>
          <w:shd w:val="clear" w:color="auto" w:fill="FFFFFF" w:themeFill="background1"/>
        </w:rPr>
        <w:t>.</w:t>
      </w:r>
    </w:p>
    <w:p w14:paraId="560A8D75" w14:textId="4B2F2006" w:rsidR="00EB5698" w:rsidRPr="00B326D3"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rPr>
      </w:pPr>
      <w:r w:rsidRPr="00B326D3">
        <w:rPr>
          <w:rFonts w:eastAsia="Calibri" w:cstheme="minorHAnsi"/>
          <w:b/>
        </w:rPr>
        <w:t>PIRKIMO OBJEKTAS</w:t>
      </w:r>
      <w:r w:rsidR="009D59EE" w:rsidRPr="00B326D3">
        <w:rPr>
          <w:rFonts w:eastAsia="Calibri" w:cstheme="minorHAnsi"/>
          <w:b/>
        </w:rPr>
        <w:t>, KIEKIAI (APIMTYS) IR DETALUS PIRKIMO OBJEKTO APRAŠYMAS</w:t>
      </w:r>
    </w:p>
    <w:p w14:paraId="034EC45F" w14:textId="7B7D0FCD" w:rsidR="005A56D3" w:rsidRDefault="00E55A12" w:rsidP="00DC102C">
      <w:pPr>
        <w:spacing w:after="0" w:line="240" w:lineRule="auto"/>
        <w:jc w:val="both"/>
        <w:rPr>
          <w:rStyle w:val="ui-provider"/>
        </w:rPr>
      </w:pPr>
      <w:r w:rsidRPr="00E55A12">
        <w:rPr>
          <w:rFonts w:eastAsia="Calibri" w:cstheme="minorHAnsi"/>
          <w:bCs/>
          <w:iCs/>
        </w:rPr>
        <w:t>2.</w:t>
      </w:r>
      <w:r>
        <w:rPr>
          <w:rFonts w:eastAsia="Calibri" w:cstheme="minorHAnsi"/>
          <w:bCs/>
          <w:iCs/>
        </w:rPr>
        <w:t xml:space="preserve">1. </w:t>
      </w:r>
      <w:r w:rsidR="002F306E" w:rsidRPr="00E55A12">
        <w:rPr>
          <w:rFonts w:eastAsia="Calibri" w:cstheme="minorHAnsi"/>
          <w:bCs/>
          <w:iCs/>
        </w:rPr>
        <w:t>Pirkimo objektas</w:t>
      </w:r>
      <w:r w:rsidR="002E324D">
        <w:rPr>
          <w:rFonts w:eastAsia="Calibri" w:cstheme="minorHAnsi"/>
          <w:bCs/>
          <w:iCs/>
        </w:rPr>
        <w:t xml:space="preserve"> </w:t>
      </w:r>
      <w:r w:rsidR="006777F7" w:rsidRPr="00E55A12">
        <w:rPr>
          <w:rFonts w:eastAsia="Calibri" w:cstheme="minorHAnsi"/>
          <w:bCs/>
          <w:iCs/>
        </w:rPr>
        <w:t>-</w:t>
      </w:r>
      <w:r w:rsidR="00054B7F" w:rsidRPr="00E55A12">
        <w:rPr>
          <w:rFonts w:eastAsia="Calibri" w:cstheme="minorHAnsi"/>
          <w:bCs/>
          <w:iCs/>
        </w:rPr>
        <w:t xml:space="preserve"> </w:t>
      </w:r>
      <w:r w:rsidR="00AB6A66" w:rsidRPr="00AB6A66">
        <w:rPr>
          <w:rFonts w:eastAsia="Calibri" w:cstheme="minorHAnsi"/>
          <w:bCs/>
          <w:iCs/>
        </w:rPr>
        <w:t>nustatyti Jungiamųjų dalių atrankos ir ženklinimo ant Jungiamųjų dalių atitikties ženklinimui nurodytam sertifikatuose bei atitikties patikrinimo procedūras, kurios leis įvertinti Jungiamųjų dalių atitiktį sertifikatams</w:t>
      </w:r>
      <w:r w:rsidR="006D5734" w:rsidRPr="006D5734">
        <w:rPr>
          <w:rFonts w:eastAsia="Calibri" w:cstheme="minorHAnsi"/>
          <w:bCs/>
          <w:iCs/>
        </w:rPr>
        <w:t>, t. y., Jungiamųjų dalių atitikimą esminiams GIPL TP reikalavimams darbui prie nurodyto darbinio slėgio, vertinimą atliekant Paslaugų teikėjui</w:t>
      </w:r>
      <w:r w:rsidR="00EB2BFA">
        <w:rPr>
          <w:rFonts w:eastAsia="Calibri" w:cstheme="minorHAnsi"/>
          <w:bCs/>
          <w:iCs/>
        </w:rPr>
        <w:t xml:space="preserve"> pagal </w:t>
      </w:r>
      <w:r w:rsidR="00EB2BFA" w:rsidRPr="00EB2BFA">
        <w:rPr>
          <w:rFonts w:eastAsia="Calibri" w:cstheme="minorHAnsi"/>
          <w:bCs/>
          <w:iCs/>
        </w:rPr>
        <w:t>Magistralinio dujotiekio GIPL jungiamųjų dalių</w:t>
      </w:r>
      <w:r w:rsidR="00AB6A66">
        <w:rPr>
          <w:rFonts w:eastAsia="Calibri" w:cstheme="minorHAnsi"/>
          <w:bCs/>
          <w:iCs/>
        </w:rPr>
        <w:t xml:space="preserve"> ženklinimo</w:t>
      </w:r>
      <w:r w:rsidR="00EB2BFA" w:rsidRPr="00EB2BFA">
        <w:rPr>
          <w:rFonts w:eastAsia="Calibri" w:cstheme="minorHAnsi"/>
          <w:bCs/>
          <w:iCs/>
        </w:rPr>
        <w:t xml:space="preserve"> atitikties vertinimo tvark</w:t>
      </w:r>
      <w:r w:rsidR="00EB2BFA">
        <w:rPr>
          <w:rFonts w:eastAsia="Calibri" w:cstheme="minorHAnsi"/>
          <w:bCs/>
          <w:iCs/>
        </w:rPr>
        <w:t>ą</w:t>
      </w:r>
      <w:r w:rsidR="00AB6A66">
        <w:rPr>
          <w:rFonts w:eastAsia="Calibri" w:cstheme="minorHAnsi"/>
          <w:bCs/>
          <w:iCs/>
        </w:rPr>
        <w:t xml:space="preserve"> (toliau – Tvarka)</w:t>
      </w:r>
      <w:r w:rsidR="00EB2BFA" w:rsidRPr="00EB2BFA">
        <w:rPr>
          <w:rFonts w:eastAsia="Calibri" w:cstheme="minorHAnsi"/>
          <w:bCs/>
          <w:iCs/>
        </w:rPr>
        <w:t xml:space="preserve"> (1 priedas)</w:t>
      </w:r>
      <w:r w:rsidR="006251AB">
        <w:rPr>
          <w:rStyle w:val="ui-provider"/>
        </w:rPr>
        <w:t>.</w:t>
      </w:r>
    </w:p>
    <w:p w14:paraId="5B494A6F" w14:textId="599CD7CB" w:rsidR="00845195" w:rsidRDefault="00E55A12" w:rsidP="00DC102C">
      <w:pPr>
        <w:spacing w:after="0" w:line="240" w:lineRule="auto"/>
        <w:jc w:val="both"/>
      </w:pPr>
      <w:r>
        <w:t>2.2</w:t>
      </w:r>
      <w:r w:rsidR="00B41379">
        <w:t>.</w:t>
      </w:r>
      <w:r w:rsidR="0016094C">
        <w:t xml:space="preserve"> </w:t>
      </w:r>
      <w:r w:rsidR="006449AB">
        <w:t>Paslaugų t</w:t>
      </w:r>
      <w:r w:rsidR="002E5589" w:rsidRPr="002E5589">
        <w:t>e</w:t>
      </w:r>
      <w:r w:rsidR="006B1D85">
        <w:t>i</w:t>
      </w:r>
      <w:r w:rsidR="002E5589" w:rsidRPr="002E5589">
        <w:t>kėjas tur</w:t>
      </w:r>
      <w:r w:rsidR="005553E2">
        <w:t xml:space="preserve">ės </w:t>
      </w:r>
      <w:r w:rsidR="002E5589" w:rsidRPr="002E5589">
        <w:t>gebėti analizuoti Užsakovo pateikt</w:t>
      </w:r>
      <w:r w:rsidR="002A5164">
        <w:t xml:space="preserve">us jungiamųjų </w:t>
      </w:r>
      <w:r w:rsidR="00077595">
        <w:t>dalių sertifikatus</w:t>
      </w:r>
      <w:r w:rsidR="00854BD5">
        <w:t xml:space="preserve">, jungiamųjų dalių faktinius žymėjimus, </w:t>
      </w:r>
      <w:r w:rsidR="00AC69CE">
        <w:t>dujotiekio techninius</w:t>
      </w:r>
      <w:r w:rsidR="00631EE2">
        <w:t xml:space="preserve"> </w:t>
      </w:r>
      <w:r w:rsidR="00AC69CE">
        <w:t>ir darbo projektus</w:t>
      </w:r>
      <w:r w:rsidR="002E5589" w:rsidRPr="002E5589">
        <w:t xml:space="preserve"> ir kit</w:t>
      </w:r>
      <w:r w:rsidR="00AC69CE">
        <w:t xml:space="preserve">us  </w:t>
      </w:r>
      <w:r w:rsidR="002E5589" w:rsidRPr="002E5589">
        <w:t>dokument</w:t>
      </w:r>
      <w:r w:rsidR="00631EE2">
        <w:t>us</w:t>
      </w:r>
      <w:r w:rsidR="00280DC5">
        <w:t>.</w:t>
      </w:r>
    </w:p>
    <w:p w14:paraId="1BA5B0A7" w14:textId="111FD90E" w:rsidR="00280DC5" w:rsidRDefault="00280DC5" w:rsidP="00DC102C">
      <w:pPr>
        <w:spacing w:after="0" w:line="240" w:lineRule="auto"/>
        <w:jc w:val="both"/>
      </w:pPr>
      <w:r>
        <w:t>2</w:t>
      </w:r>
      <w:r w:rsidR="00F311EA">
        <w:t xml:space="preserve">.3. </w:t>
      </w:r>
      <w:r w:rsidR="00A10BAC">
        <w:t>Paslaugų t</w:t>
      </w:r>
      <w:r w:rsidR="00F311EA">
        <w:t>e</w:t>
      </w:r>
      <w:r w:rsidR="00A10BAC">
        <w:t>i</w:t>
      </w:r>
      <w:r w:rsidR="00F311EA">
        <w:t xml:space="preserve">kėjas </w:t>
      </w:r>
      <w:r w:rsidR="00631EE2">
        <w:t xml:space="preserve">ir jo </w:t>
      </w:r>
      <w:r w:rsidR="009D70F5">
        <w:t xml:space="preserve">pasitelkti paslaugas teiksiantys </w:t>
      </w:r>
      <w:r w:rsidR="00173BE9">
        <w:t>specialistai</w:t>
      </w:r>
      <w:r w:rsidR="009D70F5">
        <w:t xml:space="preserve"> </w:t>
      </w:r>
      <w:r w:rsidR="00F311EA">
        <w:t xml:space="preserve">turės </w:t>
      </w:r>
      <w:r w:rsidR="00173BE9">
        <w:t>atitikti</w:t>
      </w:r>
      <w:r w:rsidR="009D70F5">
        <w:t xml:space="preserve"> </w:t>
      </w:r>
      <w:r w:rsidR="000C41CF">
        <w:t xml:space="preserve">pirkime keliamus </w:t>
      </w:r>
      <w:r w:rsidR="00173BE9">
        <w:t xml:space="preserve">kvalifikacinius </w:t>
      </w:r>
      <w:r w:rsidR="000C41CF">
        <w:t>reikalavimus</w:t>
      </w:r>
      <w:r w:rsidR="00D32DEE">
        <w:t>.</w:t>
      </w:r>
    </w:p>
    <w:p w14:paraId="487FBFD5" w14:textId="483DDB96" w:rsidR="003C77AE" w:rsidRPr="002B3098" w:rsidRDefault="00B41379" w:rsidP="00DC102C">
      <w:pPr>
        <w:pStyle w:val="ListParagraph"/>
        <w:numPr>
          <w:ilvl w:val="1"/>
          <w:numId w:val="18"/>
        </w:numPr>
        <w:spacing w:after="0" w:line="240" w:lineRule="auto"/>
        <w:jc w:val="both"/>
        <w:rPr>
          <w:rFonts w:eastAsia="Calibri" w:cstheme="minorHAnsi"/>
          <w:bCs/>
          <w:iCs/>
        </w:rPr>
      </w:pPr>
      <w:r>
        <w:rPr>
          <w:rFonts w:eastAsia="Calibri" w:cstheme="minorHAnsi"/>
          <w:bCs/>
          <w:iCs/>
        </w:rPr>
        <w:t xml:space="preserve"> </w:t>
      </w:r>
      <w:r w:rsidR="00706DF6">
        <w:rPr>
          <w:color w:val="000000"/>
        </w:rPr>
        <w:t>Paslaugos t</w:t>
      </w:r>
      <w:r w:rsidR="003C77AE">
        <w:rPr>
          <w:color w:val="000000"/>
        </w:rPr>
        <w:t>e</w:t>
      </w:r>
      <w:r w:rsidR="00706DF6">
        <w:rPr>
          <w:color w:val="000000"/>
        </w:rPr>
        <w:t>i</w:t>
      </w:r>
      <w:r w:rsidR="003C77AE">
        <w:rPr>
          <w:color w:val="000000"/>
        </w:rPr>
        <w:t xml:space="preserve">kėjas </w:t>
      </w:r>
      <w:r w:rsidR="00C5549F">
        <w:rPr>
          <w:color w:val="000000"/>
        </w:rPr>
        <w:t xml:space="preserve">pagal poreikį </w:t>
      </w:r>
      <w:r w:rsidR="003C77AE">
        <w:rPr>
          <w:color w:val="000000"/>
        </w:rPr>
        <w:t xml:space="preserve">turės </w:t>
      </w:r>
      <w:r w:rsidR="003C77AE" w:rsidRPr="00F311EA">
        <w:rPr>
          <w:color w:val="000000"/>
        </w:rPr>
        <w:t xml:space="preserve">vykti </w:t>
      </w:r>
      <w:r w:rsidR="00160160">
        <w:rPr>
          <w:color w:val="000000"/>
        </w:rPr>
        <w:t xml:space="preserve">į objektą </w:t>
      </w:r>
      <w:r w:rsidR="008B5890">
        <w:rPr>
          <w:color w:val="000000"/>
        </w:rPr>
        <w:t>ir vertinti jungiamąsias dalis</w:t>
      </w:r>
      <w:r w:rsidR="00C5549F">
        <w:rPr>
          <w:color w:val="000000"/>
        </w:rPr>
        <w:t xml:space="preserve"> pagal</w:t>
      </w:r>
      <w:r w:rsidR="007D4317">
        <w:rPr>
          <w:color w:val="000000"/>
        </w:rPr>
        <w:t xml:space="preserve"> </w:t>
      </w:r>
      <w:r w:rsidR="00AB6A66">
        <w:rPr>
          <w:color w:val="000000"/>
        </w:rPr>
        <w:t>T</w:t>
      </w:r>
      <w:r w:rsidR="007D4317" w:rsidRPr="007D4317">
        <w:rPr>
          <w:color w:val="000000"/>
        </w:rPr>
        <w:t>vark</w:t>
      </w:r>
      <w:r w:rsidR="00EF1A9E">
        <w:rPr>
          <w:color w:val="000000"/>
        </w:rPr>
        <w:t>ą</w:t>
      </w:r>
      <w:r w:rsidR="007D4317">
        <w:rPr>
          <w:color w:val="000000"/>
        </w:rPr>
        <w:t>.</w:t>
      </w:r>
    </w:p>
    <w:p w14:paraId="0EBECB09" w14:textId="7FC08D5D" w:rsidR="003C77AE" w:rsidRPr="005033FE" w:rsidRDefault="00B41379" w:rsidP="00DC102C">
      <w:pPr>
        <w:pStyle w:val="ListParagraph"/>
        <w:numPr>
          <w:ilvl w:val="1"/>
          <w:numId w:val="18"/>
        </w:numPr>
        <w:spacing w:after="0" w:line="240" w:lineRule="auto"/>
        <w:jc w:val="both"/>
        <w:rPr>
          <w:rFonts w:eastAsia="Calibri" w:cstheme="minorHAnsi"/>
          <w:bCs/>
          <w:iCs/>
        </w:rPr>
      </w:pPr>
      <w:r>
        <w:rPr>
          <w:color w:val="000000"/>
        </w:rPr>
        <w:t xml:space="preserve"> </w:t>
      </w:r>
      <w:r w:rsidR="009E033D">
        <w:rPr>
          <w:color w:val="000000"/>
        </w:rPr>
        <w:t xml:space="preserve">Paslaugų </w:t>
      </w:r>
      <w:r w:rsidR="009E033D">
        <w:t>t</w:t>
      </w:r>
      <w:r w:rsidR="003C77AE">
        <w:t>e</w:t>
      </w:r>
      <w:r w:rsidR="009E033D">
        <w:t>i</w:t>
      </w:r>
      <w:r w:rsidR="003C77AE">
        <w:t xml:space="preserve">kėjas turės per nurodytą laikotarpį išanalizuoti Užsakovo </w:t>
      </w:r>
      <w:r w:rsidR="0040631C">
        <w:t>el</w:t>
      </w:r>
      <w:r>
        <w:t xml:space="preserve">ektroniniu paštu </w:t>
      </w:r>
      <w:r w:rsidR="00B05ABA">
        <w:t>ar</w:t>
      </w:r>
      <w:r w:rsidR="00AB6A66">
        <w:t xml:space="preserve"> kitais būdai</w:t>
      </w:r>
      <w:r w:rsidR="00B05ABA">
        <w:t>s</w:t>
      </w:r>
      <w:r w:rsidR="00AB6A66">
        <w:t xml:space="preserve"> </w:t>
      </w:r>
      <w:r w:rsidR="003C77AE">
        <w:t>pateiktą dokumentaciją</w:t>
      </w:r>
      <w:r w:rsidR="00B05ABA">
        <w:t>,</w:t>
      </w:r>
      <w:r w:rsidR="00161424">
        <w:t xml:space="preserve"> bei atlikti kitus būtinus veiksmus nurodytus </w:t>
      </w:r>
      <w:r w:rsidR="00AB6A66">
        <w:t>T</w:t>
      </w:r>
      <w:r w:rsidR="00161424" w:rsidRPr="00161424">
        <w:t>vark</w:t>
      </w:r>
      <w:r w:rsidR="00564288">
        <w:t>oje</w:t>
      </w:r>
      <w:r w:rsidR="007B49A4">
        <w:rPr>
          <w:color w:val="000000"/>
        </w:rPr>
        <w:t>.</w:t>
      </w:r>
      <w:r w:rsidR="003C77AE" w:rsidRPr="002B3098">
        <w:rPr>
          <w:color w:val="000000"/>
        </w:rPr>
        <w:t xml:space="preserve"> </w:t>
      </w:r>
    </w:p>
    <w:p w14:paraId="0A2FBFD7" w14:textId="75DF3784" w:rsidR="00296D02" w:rsidRPr="00AB6A66" w:rsidRDefault="00296D02" w:rsidP="00DC102C">
      <w:pPr>
        <w:pStyle w:val="ListParagraph"/>
        <w:numPr>
          <w:ilvl w:val="1"/>
          <w:numId w:val="18"/>
        </w:numPr>
        <w:spacing w:after="0" w:line="240" w:lineRule="auto"/>
        <w:jc w:val="both"/>
        <w:rPr>
          <w:rFonts w:eastAsia="Calibri" w:cstheme="minorHAnsi"/>
          <w:bCs/>
          <w:iCs/>
        </w:rPr>
      </w:pPr>
      <w:r>
        <w:rPr>
          <w:color w:val="000000"/>
        </w:rPr>
        <w:t xml:space="preserve"> Esant </w:t>
      </w:r>
      <w:r w:rsidR="0074720C">
        <w:rPr>
          <w:color w:val="000000"/>
        </w:rPr>
        <w:t xml:space="preserve">Paslaugų teikėjo </w:t>
      </w:r>
      <w:r>
        <w:rPr>
          <w:color w:val="000000"/>
        </w:rPr>
        <w:t xml:space="preserve">poreikiui </w:t>
      </w:r>
      <w:r w:rsidR="00905873">
        <w:rPr>
          <w:color w:val="000000"/>
        </w:rPr>
        <w:t xml:space="preserve">jungiamųjų dalių </w:t>
      </w:r>
      <w:r w:rsidR="001D2667">
        <w:rPr>
          <w:color w:val="000000"/>
        </w:rPr>
        <w:t>faktinio žymėjimo</w:t>
      </w:r>
      <w:r w:rsidR="0040738A">
        <w:rPr>
          <w:color w:val="000000"/>
        </w:rPr>
        <w:t>, bei</w:t>
      </w:r>
      <w:r w:rsidR="001D2667">
        <w:rPr>
          <w:color w:val="000000"/>
        </w:rPr>
        <w:t xml:space="preserve"> </w:t>
      </w:r>
      <w:r w:rsidR="0040738A" w:rsidRPr="0040738A">
        <w:rPr>
          <w:color w:val="000000"/>
        </w:rPr>
        <w:t xml:space="preserve">fizikinių ir cheminių parametrų </w:t>
      </w:r>
      <w:r w:rsidR="0040738A">
        <w:rPr>
          <w:color w:val="000000"/>
        </w:rPr>
        <w:t>į</w:t>
      </w:r>
      <w:r w:rsidR="0040738A" w:rsidRPr="0040738A">
        <w:rPr>
          <w:color w:val="000000"/>
        </w:rPr>
        <w:t>vertinim</w:t>
      </w:r>
      <w:r w:rsidR="0040738A">
        <w:rPr>
          <w:color w:val="000000"/>
        </w:rPr>
        <w:t>ui</w:t>
      </w:r>
      <w:r w:rsidR="0040738A" w:rsidRPr="0040738A">
        <w:rPr>
          <w:color w:val="000000"/>
        </w:rPr>
        <w:t xml:space="preserve"> </w:t>
      </w:r>
      <w:r w:rsidR="00905873">
        <w:rPr>
          <w:color w:val="000000"/>
        </w:rPr>
        <w:t>atsikasimo, izoliacijos</w:t>
      </w:r>
      <w:r w:rsidR="00C015C0">
        <w:rPr>
          <w:color w:val="000000"/>
        </w:rPr>
        <w:t xml:space="preserve"> ir</w:t>
      </w:r>
      <w:r w:rsidR="000905E1">
        <w:rPr>
          <w:color w:val="000000"/>
        </w:rPr>
        <w:t xml:space="preserve"> dažų </w:t>
      </w:r>
      <w:r w:rsidR="00905873">
        <w:rPr>
          <w:color w:val="000000"/>
        </w:rPr>
        <w:t>pašalinimo</w:t>
      </w:r>
      <w:r w:rsidR="0077497E">
        <w:rPr>
          <w:color w:val="000000"/>
        </w:rPr>
        <w:t xml:space="preserve">, </w:t>
      </w:r>
      <w:r w:rsidR="00C015C0">
        <w:rPr>
          <w:color w:val="000000"/>
        </w:rPr>
        <w:t>bei</w:t>
      </w:r>
      <w:r w:rsidR="0077497E">
        <w:rPr>
          <w:color w:val="000000"/>
        </w:rPr>
        <w:t xml:space="preserve"> po atlikt</w:t>
      </w:r>
      <w:r w:rsidR="00161614">
        <w:rPr>
          <w:color w:val="000000"/>
        </w:rPr>
        <w:t>o</w:t>
      </w:r>
      <w:r w:rsidR="0077497E">
        <w:rPr>
          <w:color w:val="000000"/>
        </w:rPr>
        <w:t xml:space="preserve"> </w:t>
      </w:r>
      <w:r w:rsidR="00A44799">
        <w:rPr>
          <w:color w:val="000000"/>
        </w:rPr>
        <w:t>į</w:t>
      </w:r>
      <w:r w:rsidR="00A21342">
        <w:rPr>
          <w:color w:val="000000"/>
        </w:rPr>
        <w:t>vertinimo</w:t>
      </w:r>
      <w:r w:rsidR="00161614">
        <w:rPr>
          <w:color w:val="000000"/>
        </w:rPr>
        <w:t xml:space="preserve"> </w:t>
      </w:r>
      <w:r w:rsidR="0077497E" w:rsidRPr="0077497E">
        <w:rPr>
          <w:color w:val="000000"/>
        </w:rPr>
        <w:t>izolia</w:t>
      </w:r>
      <w:r w:rsidR="00A21342">
        <w:rPr>
          <w:color w:val="000000"/>
        </w:rPr>
        <w:t>vimo</w:t>
      </w:r>
      <w:r w:rsidR="001E7F1C">
        <w:rPr>
          <w:color w:val="000000"/>
        </w:rPr>
        <w:t>,</w:t>
      </w:r>
      <w:r w:rsidR="00A21342">
        <w:rPr>
          <w:color w:val="000000"/>
        </w:rPr>
        <w:t xml:space="preserve"> </w:t>
      </w:r>
      <w:r w:rsidR="0077497E" w:rsidRPr="0077497E">
        <w:rPr>
          <w:color w:val="000000"/>
        </w:rPr>
        <w:t>daž</w:t>
      </w:r>
      <w:r w:rsidR="001E7F1C">
        <w:rPr>
          <w:color w:val="000000"/>
        </w:rPr>
        <w:t xml:space="preserve">ymo ir dujotiekio užkasimo darbus atliks Užsakovas. </w:t>
      </w:r>
    </w:p>
    <w:p w14:paraId="108ADBCC" w14:textId="7B99CB02" w:rsidR="00125466" w:rsidRPr="003C77AE" w:rsidRDefault="00125466" w:rsidP="00DC102C">
      <w:pPr>
        <w:pStyle w:val="ListParagraph"/>
        <w:numPr>
          <w:ilvl w:val="1"/>
          <w:numId w:val="18"/>
        </w:numPr>
        <w:spacing w:after="0" w:line="240" w:lineRule="auto"/>
        <w:jc w:val="both"/>
        <w:rPr>
          <w:rFonts w:eastAsia="Calibri" w:cstheme="minorHAnsi"/>
          <w:bCs/>
          <w:iCs/>
        </w:rPr>
      </w:pPr>
      <w:r>
        <w:rPr>
          <w:rFonts w:eastAsia="Calibri" w:cstheme="minorHAnsi"/>
          <w:bCs/>
          <w:iCs/>
        </w:rPr>
        <w:t xml:space="preserve">Sutartis su Paslaugų teikėju bus sudaroma tik tuomet, kai Sutarties pasirašymui ir paslaugų atlikimui pritars </w:t>
      </w:r>
      <w:r w:rsidRPr="00125466">
        <w:rPr>
          <w:rFonts w:eastAsia="Calibri" w:cstheme="minorHAnsi"/>
          <w:bCs/>
          <w:iCs/>
        </w:rPr>
        <w:t>Valstybinė energetikos reguliavimo taryba</w:t>
      </w:r>
      <w:r>
        <w:rPr>
          <w:rFonts w:eastAsia="Calibri" w:cstheme="minorHAnsi"/>
          <w:bCs/>
          <w:iCs/>
        </w:rPr>
        <w:t>.</w:t>
      </w:r>
    </w:p>
    <w:p w14:paraId="5FFC3BAE" w14:textId="77777777" w:rsidR="00F81823" w:rsidRDefault="00F81823" w:rsidP="00F81823">
      <w:pPr>
        <w:pStyle w:val="ListParagraph"/>
        <w:spacing w:after="0" w:line="240" w:lineRule="auto"/>
        <w:ind w:left="284"/>
        <w:jc w:val="both"/>
        <w:rPr>
          <w:rFonts w:eastAsia="Calibri" w:cstheme="minorHAnsi"/>
          <w:bCs/>
          <w:iCs/>
        </w:rPr>
      </w:pPr>
    </w:p>
    <w:p w14:paraId="28DD77AB" w14:textId="77777777" w:rsidR="00EB5698" w:rsidRPr="00B326D3" w:rsidRDefault="00EB5698" w:rsidP="00F311EA">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326D3">
        <w:rPr>
          <w:rFonts w:eastAsia="Calibri" w:cstheme="minorHAnsi"/>
          <w:b/>
        </w:rPr>
        <w:t>SUTARTINIŲ ĮSIPAREIGOJIMŲ VYKDYMO VIETA</w:t>
      </w:r>
    </w:p>
    <w:p w14:paraId="68679920" w14:textId="4766180A" w:rsidR="00BD0271" w:rsidRPr="00E06371" w:rsidRDefault="00320BFA" w:rsidP="00721B61">
      <w:pPr>
        <w:autoSpaceDE w:val="0"/>
        <w:autoSpaceDN w:val="0"/>
        <w:adjustRightInd w:val="0"/>
        <w:spacing w:after="0" w:line="240" w:lineRule="auto"/>
        <w:rPr>
          <w:rFonts w:cstheme="minorHAnsi"/>
          <w:bCs/>
        </w:rPr>
      </w:pPr>
      <w:sdt>
        <w:sdtPr>
          <w:rPr>
            <w:rFonts w:eastAsia="Calibri" w:cstheme="minorHAnsi"/>
            <w:bCs/>
            <w:iCs/>
          </w:rPr>
          <w:id w:val="-1345627492"/>
          <w14:checkbox>
            <w14:checked w14:val="0"/>
            <w14:checkedState w14:val="2612" w14:font="MS Gothic"/>
            <w14:uncheckedState w14:val="2610" w14:font="MS Gothic"/>
          </w14:checkbox>
        </w:sdtPr>
        <w:sdtEndPr/>
        <w:sdtContent>
          <w:r w:rsidR="000F308E">
            <w:rPr>
              <w:rFonts w:ascii="MS Gothic" w:eastAsia="MS Gothic" w:hAnsi="MS Gothic" w:cs="Segoe UI Symbol" w:hint="eastAsia"/>
              <w:bCs/>
              <w:iCs/>
            </w:rPr>
            <w:t>☐</w:t>
          </w:r>
        </w:sdtContent>
      </w:sdt>
      <w:r w:rsidR="00BD0271" w:rsidRPr="00E06371">
        <w:rPr>
          <w:rFonts w:eastAsia="Calibri" w:cstheme="minorHAnsi"/>
          <w:bCs/>
          <w:iCs/>
        </w:rPr>
        <w:t xml:space="preserve"> </w:t>
      </w:r>
      <w:r w:rsidR="00721B61" w:rsidRPr="00E06371">
        <w:rPr>
          <w:rFonts w:cstheme="minorHAnsi"/>
          <w:bCs/>
        </w:rPr>
        <w:t>Maksvytiškių k., Verslo g. 11, Panevėžio r.</w:t>
      </w:r>
      <w:r w:rsidR="00BD0271" w:rsidRPr="00E06371">
        <w:rPr>
          <w:rFonts w:eastAsia="Calibri" w:cstheme="minorHAnsi"/>
          <w:bCs/>
          <w:iCs/>
        </w:rPr>
        <w:t>;</w:t>
      </w:r>
    </w:p>
    <w:p w14:paraId="46AF09A9" w14:textId="5B67182F" w:rsidR="00721B61" w:rsidRPr="00E06371" w:rsidRDefault="00320BFA" w:rsidP="00721B61">
      <w:pPr>
        <w:autoSpaceDE w:val="0"/>
        <w:autoSpaceDN w:val="0"/>
        <w:adjustRightInd w:val="0"/>
        <w:spacing w:after="0" w:line="240" w:lineRule="auto"/>
        <w:rPr>
          <w:rFonts w:cstheme="minorHAnsi"/>
          <w:bCs/>
        </w:rPr>
      </w:pPr>
      <w:sdt>
        <w:sdtPr>
          <w:rPr>
            <w:rFonts w:eastAsia="Calibri" w:cstheme="minorHAnsi"/>
            <w:bCs/>
            <w:iCs/>
          </w:rPr>
          <w:id w:val="111788168"/>
          <w14:checkbox>
            <w14:checked w14:val="0"/>
            <w14:checkedState w14:val="2612" w14:font="MS Gothic"/>
            <w14:uncheckedState w14:val="2610" w14:font="MS Gothic"/>
          </w14:checkbox>
        </w:sdtPr>
        <w:sdtEndPr/>
        <w:sdtContent>
          <w:r w:rsidR="000F308E">
            <w:rPr>
              <w:rFonts w:ascii="MS Gothic" w:eastAsia="MS Gothic" w:hAnsi="MS Gothic" w:cs="Segoe UI Symbol" w:hint="eastAsia"/>
              <w:bCs/>
              <w:iCs/>
            </w:rPr>
            <w:t>☐</w:t>
          </w:r>
        </w:sdtContent>
      </w:sdt>
      <w:r w:rsidR="00721B61" w:rsidRPr="00E06371">
        <w:rPr>
          <w:rFonts w:eastAsia="Calibri" w:cstheme="minorHAnsi"/>
          <w:bCs/>
          <w:iCs/>
        </w:rPr>
        <w:t xml:space="preserve"> </w:t>
      </w:r>
      <w:r w:rsidR="00CE039D">
        <w:rPr>
          <w:rFonts w:cstheme="minorHAnsi"/>
          <w:bCs/>
        </w:rPr>
        <w:t>Širvintų r. sav., Širvintų sen., Lipuvkos vs. 3</w:t>
      </w:r>
      <w:r w:rsidR="00CE039D">
        <w:rPr>
          <w:rFonts w:eastAsia="Calibri" w:cstheme="minorHAnsi"/>
          <w:bCs/>
          <w:iCs/>
        </w:rPr>
        <w:t>;</w:t>
      </w:r>
    </w:p>
    <w:p w14:paraId="16C7189F" w14:textId="5E036E81" w:rsidR="00BD0271" w:rsidRDefault="00320BFA" w:rsidP="00EB5698">
      <w:pPr>
        <w:spacing w:before="60" w:after="60" w:line="240" w:lineRule="auto"/>
        <w:jc w:val="both"/>
        <w:rPr>
          <w:rFonts w:eastAsia="Calibri" w:cstheme="minorHAnsi"/>
          <w:bCs/>
          <w:iCs/>
        </w:rPr>
      </w:pPr>
      <w:sdt>
        <w:sdtPr>
          <w:rPr>
            <w:rFonts w:eastAsia="Calibri" w:cstheme="minorHAnsi"/>
            <w:bCs/>
            <w:iCs/>
          </w:rPr>
          <w:id w:val="550583465"/>
          <w14:checkbox>
            <w14:checked w14:val="1"/>
            <w14:checkedState w14:val="2612" w14:font="MS Gothic"/>
            <w14:uncheckedState w14:val="2610" w14:font="MS Gothic"/>
          </w14:checkbox>
        </w:sdtPr>
        <w:sdtEndPr/>
        <w:sdtContent>
          <w:r w:rsidR="002C6A87">
            <w:rPr>
              <w:rFonts w:ascii="MS Gothic" w:eastAsia="MS Gothic" w:hAnsi="MS Gothic" w:cstheme="minorHAnsi" w:hint="eastAsia"/>
              <w:bCs/>
              <w:iCs/>
            </w:rPr>
            <w:t>☒</w:t>
          </w:r>
        </w:sdtContent>
      </w:sdt>
      <w:r w:rsidR="00BD0271" w:rsidRPr="00E06371">
        <w:rPr>
          <w:rFonts w:eastAsia="Calibri" w:cstheme="minorHAnsi"/>
          <w:bCs/>
          <w:iCs/>
        </w:rPr>
        <w:t xml:space="preserve"> kita (</w:t>
      </w:r>
      <w:r w:rsidR="0051784C" w:rsidRPr="00E06371">
        <w:rPr>
          <w:rFonts w:eastAsia="Calibri" w:cstheme="minorHAnsi"/>
          <w:bCs/>
          <w:iCs/>
        </w:rPr>
        <w:t>Vis</w:t>
      </w:r>
      <w:r w:rsidR="00EF1A9E">
        <w:rPr>
          <w:rFonts w:eastAsia="Calibri" w:cstheme="minorHAnsi"/>
          <w:bCs/>
          <w:iCs/>
        </w:rPr>
        <w:t>a</w:t>
      </w:r>
      <w:r w:rsidR="0051784C" w:rsidRPr="00E06371">
        <w:rPr>
          <w:rFonts w:eastAsia="Calibri" w:cstheme="minorHAnsi"/>
          <w:bCs/>
          <w:iCs/>
        </w:rPr>
        <w:t xml:space="preserve"> Lietuv</w:t>
      </w:r>
      <w:r w:rsidR="00125466">
        <w:rPr>
          <w:rFonts w:eastAsia="Calibri" w:cstheme="minorHAnsi"/>
          <w:bCs/>
          <w:iCs/>
        </w:rPr>
        <w:t>a</w:t>
      </w:r>
      <w:r w:rsidR="00BD0271" w:rsidRPr="00E06371">
        <w:rPr>
          <w:rFonts w:eastAsia="Calibri" w:cstheme="minorHAnsi"/>
          <w:bCs/>
          <w:iCs/>
        </w:rPr>
        <w:t>);</w:t>
      </w:r>
      <w:r w:rsidR="0051784C" w:rsidRPr="00E06371">
        <w:rPr>
          <w:rFonts w:eastAsia="Calibri" w:cstheme="minorHAnsi"/>
          <w:bCs/>
          <w:iCs/>
        </w:rPr>
        <w:t xml:space="preserve"> </w:t>
      </w:r>
    </w:p>
    <w:p w14:paraId="79B9995C" w14:textId="0FBBD9BE" w:rsidR="00D347F7" w:rsidRPr="00E06371" w:rsidRDefault="00320BFA" w:rsidP="00EB5698">
      <w:pPr>
        <w:spacing w:before="60" w:after="60" w:line="240" w:lineRule="auto"/>
        <w:jc w:val="both"/>
        <w:rPr>
          <w:rFonts w:eastAsia="Calibri" w:cstheme="minorHAnsi"/>
          <w:bCs/>
          <w:iCs/>
        </w:rPr>
      </w:pPr>
      <w:sdt>
        <w:sdtPr>
          <w:rPr>
            <w:rFonts w:eastAsia="Calibri" w:cstheme="minorHAnsi"/>
            <w:bCs/>
            <w:iCs/>
          </w:rPr>
          <w:id w:val="127605237"/>
          <w14:checkbox>
            <w14:checked w14:val="1"/>
            <w14:checkedState w14:val="2612" w14:font="MS Gothic"/>
            <w14:uncheckedState w14:val="2610" w14:font="MS Gothic"/>
          </w14:checkbox>
        </w:sdtPr>
        <w:sdtEndPr/>
        <w:sdtContent>
          <w:r w:rsidR="002C6A87">
            <w:rPr>
              <w:rFonts w:ascii="MS Gothic" w:eastAsia="MS Gothic" w:hAnsi="MS Gothic" w:cstheme="minorHAnsi" w:hint="eastAsia"/>
              <w:bCs/>
              <w:iCs/>
            </w:rPr>
            <w:t>☒</w:t>
          </w:r>
        </w:sdtContent>
      </w:sdt>
      <w:r w:rsidR="002C6A87">
        <w:rPr>
          <w:rFonts w:eastAsia="Calibri" w:cstheme="minorHAnsi"/>
          <w:bCs/>
          <w:iCs/>
        </w:rPr>
        <w:t xml:space="preserve"> </w:t>
      </w:r>
      <w:r w:rsidR="00D347F7">
        <w:rPr>
          <w:rFonts w:eastAsia="Calibri" w:cstheme="minorHAnsi"/>
          <w:bCs/>
          <w:iCs/>
        </w:rPr>
        <w:t>Paslaugos teikiamos nuotoliniu būdu</w:t>
      </w:r>
      <w:r w:rsidR="00814106">
        <w:rPr>
          <w:rFonts w:eastAsia="Calibri" w:cstheme="minorHAnsi"/>
          <w:bCs/>
          <w:iCs/>
        </w:rPr>
        <w:t>.</w:t>
      </w:r>
    </w:p>
    <w:p w14:paraId="622815DC" w14:textId="77777777" w:rsidR="00965B5C" w:rsidRDefault="00965B5C" w:rsidP="00BB3D27">
      <w:pPr>
        <w:spacing w:before="60" w:after="60" w:line="240" w:lineRule="auto"/>
        <w:jc w:val="both"/>
        <w:rPr>
          <w:rFonts w:eastAsia="Calibri" w:cstheme="minorHAnsi"/>
          <w:bCs/>
          <w:iCs/>
        </w:rPr>
      </w:pPr>
    </w:p>
    <w:p w14:paraId="02D95BBE" w14:textId="6552D75A" w:rsidR="004E0ADA" w:rsidRPr="009D59EE" w:rsidRDefault="004E0ADA" w:rsidP="00F311EA">
      <w:pPr>
        <w:numPr>
          <w:ilvl w:val="0"/>
          <w:numId w:val="18"/>
        </w:numPr>
        <w:pBdr>
          <w:top w:val="single" w:sz="8" w:space="1" w:color="auto"/>
          <w:bottom w:val="single" w:sz="8" w:space="1" w:color="auto"/>
        </w:pBdr>
        <w:tabs>
          <w:tab w:val="left" w:pos="284"/>
        </w:tabs>
        <w:spacing w:before="60" w:after="60"/>
        <w:ind w:left="0" w:firstLine="0"/>
        <w:contextualSpacing/>
        <w:rPr>
          <w:rFonts w:eastAsia="Calibri" w:cstheme="minorHAnsi"/>
          <w:b/>
        </w:rPr>
      </w:pPr>
      <w:r>
        <w:rPr>
          <w:rFonts w:eastAsia="Calibri" w:cstheme="minorHAnsi"/>
          <w:b/>
        </w:rPr>
        <w:t>ŽALIEJI</w:t>
      </w:r>
      <w:r w:rsidR="00C86394">
        <w:rPr>
          <w:rFonts w:eastAsia="Calibri" w:cstheme="minorHAnsi"/>
          <w:b/>
        </w:rPr>
        <w:t xml:space="preserve"> VIEŠŲJŲ PIRKIMŲ (TOLIAU – ŽVP) REIKALAVIMAI</w:t>
      </w:r>
    </w:p>
    <w:p w14:paraId="1BADFD6E" w14:textId="5DE87D6E" w:rsidR="00E5602B" w:rsidRPr="001A4692" w:rsidRDefault="00814106" w:rsidP="00F311EA">
      <w:pPr>
        <w:pStyle w:val="ListParagraph"/>
        <w:numPr>
          <w:ilvl w:val="1"/>
          <w:numId w:val="18"/>
        </w:numPr>
        <w:spacing w:before="60" w:after="60" w:line="240" w:lineRule="auto"/>
        <w:jc w:val="both"/>
        <w:rPr>
          <w:rFonts w:ascii="Calibri" w:eastAsia="Calibri" w:hAnsi="Calibri" w:cs="Calibri"/>
          <w:bCs/>
          <w:iCs/>
        </w:rPr>
      </w:pPr>
      <w:r>
        <w:rPr>
          <w:rFonts w:ascii="Calibri" w:eastAsia="Calibri" w:hAnsi="Calibri" w:cs="Calibri"/>
          <w:bCs/>
          <w:iCs/>
        </w:rPr>
        <w:t xml:space="preserve"> </w:t>
      </w:r>
      <w:r w:rsidR="00E5602B" w:rsidRPr="00CB6485">
        <w:rPr>
          <w:rFonts w:ascii="Calibri" w:eastAsia="Calibri" w:hAnsi="Calibri" w:cs="Calibri"/>
          <w:bCs/>
          <w:iCs/>
        </w:rPr>
        <w:t>Sutarties vykdymui taikomi žalieji viešųjų pirkimų (toliau – ŽVP) reikalavimai:</w:t>
      </w:r>
    </w:p>
    <w:p w14:paraId="7CE02998" w14:textId="40E8B6A3" w:rsidR="00E5602B" w:rsidRPr="001A4692" w:rsidRDefault="00E5602B" w:rsidP="00F311EA">
      <w:pPr>
        <w:pStyle w:val="ListParagraph"/>
        <w:numPr>
          <w:ilvl w:val="2"/>
          <w:numId w:val="18"/>
        </w:numPr>
        <w:spacing w:before="60" w:after="60" w:line="240" w:lineRule="auto"/>
        <w:jc w:val="both"/>
      </w:pPr>
      <w:r w:rsidRPr="001A4692">
        <w:t xml:space="preserve">Viešojo pirkimo ir sutarties vykdymo metu bendravimas tarp </w:t>
      </w:r>
      <w:r w:rsidR="009E033D">
        <w:t>Paslaugų t</w:t>
      </w:r>
      <w:r w:rsidRPr="001A4692">
        <w:t>e</w:t>
      </w:r>
      <w:r w:rsidR="009E033D">
        <w:t>i</w:t>
      </w:r>
      <w:r w:rsidRPr="001A4692">
        <w:t>kėjo ir Pirkėjo bus vykdomas tik elektroninėmis   priemonėmis (CVP IS priemonėmis, telefonu, elektroniniu paštu ar kt.);</w:t>
      </w:r>
    </w:p>
    <w:p w14:paraId="3EA894BE" w14:textId="3AB3564B" w:rsidR="00E5602B" w:rsidRPr="001A4692" w:rsidRDefault="00E5602B" w:rsidP="00F311EA">
      <w:pPr>
        <w:pStyle w:val="ListParagraph"/>
        <w:numPr>
          <w:ilvl w:val="2"/>
          <w:numId w:val="18"/>
        </w:numPr>
        <w:spacing w:before="60" w:after="60" w:line="240" w:lineRule="auto"/>
        <w:jc w:val="both"/>
      </w:pPr>
      <w:r>
        <w:t>V</w:t>
      </w:r>
      <w:r w:rsidRPr="001A4692">
        <w:t>isa dokumentacija</w:t>
      </w:r>
      <w:r w:rsidR="002E324D">
        <w:t>,</w:t>
      </w:r>
      <w:r w:rsidRPr="001A4692">
        <w:t xml:space="preserve"> susijusi su Sutarties vykdymu</w:t>
      </w:r>
      <w:r w:rsidR="002E324D">
        <w:t>,</w:t>
      </w:r>
      <w:r w:rsidRPr="001A4692">
        <w:t xml:space="preserve"> teikiama Pirkėjui ir </w:t>
      </w:r>
      <w:r w:rsidR="009E033D">
        <w:t>Paslaugų t</w:t>
      </w:r>
      <w:r w:rsidRPr="001A4692">
        <w:t>e</w:t>
      </w:r>
      <w:r w:rsidR="009E033D">
        <w:t>i</w:t>
      </w:r>
      <w:r w:rsidRPr="001A4692">
        <w:t>kėjui elektorinėmis priemonėmis (elektoriniu paštu ar kt.);</w:t>
      </w:r>
    </w:p>
    <w:p w14:paraId="645F25D9" w14:textId="77777777" w:rsidR="00E5602B" w:rsidRPr="001A4692" w:rsidRDefault="00E5602B" w:rsidP="00F311EA">
      <w:pPr>
        <w:pStyle w:val="ListParagraph"/>
        <w:numPr>
          <w:ilvl w:val="2"/>
          <w:numId w:val="18"/>
        </w:numPr>
        <w:spacing w:before="60" w:after="60" w:line="240" w:lineRule="auto"/>
        <w:jc w:val="both"/>
      </w:pPr>
      <w:r w:rsidRPr="001A4692">
        <w:t>Sutartis bus pasirašoma tik elektroninėmis priemonėmis (elektroniniu parašu);</w:t>
      </w:r>
    </w:p>
    <w:p w14:paraId="313BD418" w14:textId="081ACE46" w:rsidR="00E5602B" w:rsidRPr="001A4692" w:rsidRDefault="009E033D" w:rsidP="00F311EA">
      <w:pPr>
        <w:pStyle w:val="ListParagraph"/>
        <w:numPr>
          <w:ilvl w:val="2"/>
          <w:numId w:val="18"/>
        </w:numPr>
        <w:spacing w:before="60" w:after="60" w:line="240" w:lineRule="auto"/>
        <w:jc w:val="both"/>
      </w:pPr>
      <w:r>
        <w:t>Paslaugų teikėjas</w:t>
      </w:r>
      <w:r w:rsidR="000F636A">
        <w:t xml:space="preserve"> </w:t>
      </w:r>
      <w:r w:rsidR="00E5602B" w:rsidRPr="001A4692">
        <w:t>įsipareigoja mažinti popieriaus sunaudojimą, atsisakyti nebūtino dokumentų kopijavimo ir spausdinimo, jeigu bus naudojamos kanceliarinės prekės, jos turi būti pagamintos iš perdirbtų žaliavų arba tinkamos perdirbimui</w:t>
      </w:r>
      <w:r w:rsidR="00030E34">
        <w:t>.</w:t>
      </w:r>
    </w:p>
    <w:p w14:paraId="463C43EC" w14:textId="77777777" w:rsidR="00C8672F" w:rsidRPr="00B326D3" w:rsidRDefault="00C8672F" w:rsidP="00EB5698">
      <w:pPr>
        <w:spacing w:before="60" w:after="60" w:line="240" w:lineRule="auto"/>
        <w:jc w:val="both"/>
        <w:rPr>
          <w:rFonts w:eastAsia="Calibri" w:cstheme="minorHAnsi"/>
          <w:bCs/>
          <w:iCs/>
        </w:rPr>
      </w:pPr>
    </w:p>
    <w:p w14:paraId="20EDCF75" w14:textId="61038BE5" w:rsidR="00EB5698" w:rsidRPr="00B326D3" w:rsidRDefault="00BD0271" w:rsidP="00F311EA">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326D3">
        <w:rPr>
          <w:rFonts w:eastAsia="Calibri" w:cstheme="minorHAnsi"/>
          <w:b/>
        </w:rPr>
        <w:t>SUTARTINIŲ ĮSIPAREIGOJIMŲ VYKDYMO TVARKA IR TERMINAI</w:t>
      </w:r>
    </w:p>
    <w:p w14:paraId="5FCC2F9D" w14:textId="7B963279" w:rsidR="004A778B" w:rsidRPr="006D1A50" w:rsidRDefault="00F62F49">
      <w:pPr>
        <w:pStyle w:val="ListParagraph"/>
        <w:numPr>
          <w:ilvl w:val="1"/>
          <w:numId w:val="19"/>
        </w:numPr>
        <w:spacing w:after="0" w:line="240" w:lineRule="auto"/>
        <w:ind w:left="567" w:hanging="567"/>
        <w:jc w:val="both"/>
        <w:rPr>
          <w:rFonts w:eastAsia="Calibri" w:cstheme="minorHAnsi"/>
          <w:bCs/>
          <w:iCs/>
        </w:rPr>
      </w:pPr>
      <w:r>
        <w:lastRenderedPageBreak/>
        <w:t xml:space="preserve">Paslaugos </w:t>
      </w:r>
      <w:r w:rsidR="00030E34">
        <w:t>pradedamos teikti iš karto po Sutarties pasirašymo.</w:t>
      </w:r>
      <w:r>
        <w:t xml:space="preserve"> </w:t>
      </w:r>
      <w:r w:rsidR="0074720C">
        <w:t>Užsakovo a</w:t>
      </w:r>
      <w:r>
        <w:t xml:space="preserve">tsakingų asmenų sąrašas su </w:t>
      </w:r>
      <w:r w:rsidR="007D2625">
        <w:t>Paslaugų teik</w:t>
      </w:r>
      <w:r>
        <w:t>ėju bus suderintas elektroniniu paštu</w:t>
      </w:r>
      <w:r w:rsidR="00030E34">
        <w:t xml:space="preserve"> po Sutarties pasirašymo</w:t>
      </w:r>
      <w:r>
        <w:t>.</w:t>
      </w:r>
    </w:p>
    <w:p w14:paraId="49B8E9C3" w14:textId="3E55DC9C" w:rsidR="005A2D98" w:rsidRPr="006D1A50" w:rsidRDefault="005A2D98" w:rsidP="006D1A50">
      <w:pPr>
        <w:pStyle w:val="ListParagraph"/>
        <w:numPr>
          <w:ilvl w:val="1"/>
          <w:numId w:val="19"/>
        </w:numPr>
        <w:spacing w:after="0" w:line="240" w:lineRule="auto"/>
        <w:ind w:left="567" w:hanging="567"/>
        <w:jc w:val="both"/>
        <w:rPr>
          <w:rFonts w:eastAsia="Calibri" w:cstheme="minorHAnsi"/>
          <w:bCs/>
          <w:iCs/>
        </w:rPr>
      </w:pPr>
      <w:r>
        <w:rPr>
          <w:rFonts w:eastAsia="Calibri" w:cstheme="minorHAnsi"/>
          <w:bCs/>
          <w:iCs/>
        </w:rPr>
        <w:t>Paslaugų teikėjas</w:t>
      </w:r>
      <w:r w:rsidRPr="005A2D98">
        <w:rPr>
          <w:rFonts w:eastAsia="Calibri" w:cstheme="minorHAnsi"/>
          <w:bCs/>
          <w:iCs/>
        </w:rPr>
        <w:t xml:space="preserve"> darbų atlikimo grafiką </w:t>
      </w:r>
      <w:r w:rsidR="006242BA">
        <w:rPr>
          <w:rFonts w:eastAsia="Calibri" w:cstheme="minorHAnsi"/>
          <w:bCs/>
          <w:iCs/>
        </w:rPr>
        <w:t xml:space="preserve">turi </w:t>
      </w:r>
      <w:r w:rsidRPr="005A2D98">
        <w:rPr>
          <w:rFonts w:eastAsia="Calibri" w:cstheme="minorHAnsi"/>
          <w:bCs/>
          <w:iCs/>
        </w:rPr>
        <w:t>pateik</w:t>
      </w:r>
      <w:r w:rsidR="006242BA">
        <w:rPr>
          <w:rFonts w:eastAsia="Calibri" w:cstheme="minorHAnsi"/>
          <w:bCs/>
          <w:iCs/>
        </w:rPr>
        <w:t>ti susiderinimui per</w:t>
      </w:r>
      <w:r w:rsidRPr="005A2D98">
        <w:rPr>
          <w:rFonts w:eastAsia="Calibri" w:cstheme="minorHAnsi"/>
          <w:bCs/>
          <w:iCs/>
        </w:rPr>
        <w:t xml:space="preserve"> </w:t>
      </w:r>
      <w:r w:rsidR="006242BA">
        <w:rPr>
          <w:rFonts w:eastAsia="Calibri" w:cstheme="minorHAnsi"/>
          <w:bCs/>
          <w:iCs/>
        </w:rPr>
        <w:t>10</w:t>
      </w:r>
      <w:r w:rsidRPr="005A2D98">
        <w:rPr>
          <w:rFonts w:eastAsia="Calibri" w:cstheme="minorHAnsi"/>
          <w:bCs/>
          <w:iCs/>
        </w:rPr>
        <w:t xml:space="preserve"> kalendorinių dienų nuo Sutarties pasirašymo dienos.</w:t>
      </w:r>
    </w:p>
    <w:p w14:paraId="22A245E2" w14:textId="30310318" w:rsidR="00F311E6" w:rsidRPr="006D1A50" w:rsidRDefault="00F311E6" w:rsidP="006D1A50">
      <w:pPr>
        <w:pStyle w:val="ListParagraph"/>
        <w:numPr>
          <w:ilvl w:val="1"/>
          <w:numId w:val="19"/>
        </w:numPr>
        <w:spacing w:after="0" w:line="240" w:lineRule="auto"/>
        <w:ind w:left="567" w:hanging="567"/>
        <w:jc w:val="both"/>
        <w:rPr>
          <w:rFonts w:eastAsia="Calibri" w:cstheme="minorHAnsi"/>
          <w:bCs/>
          <w:iCs/>
        </w:rPr>
      </w:pPr>
      <w:r w:rsidRPr="00F311E6">
        <w:rPr>
          <w:rFonts w:eastAsia="Calibri" w:cstheme="minorHAnsi"/>
          <w:bCs/>
          <w:iCs/>
        </w:rPr>
        <w:t>Paslaugos teikėjo paskirtas komandos vadovas per 5 kalendorines dienas po sutarties pasirašymo dienos turi surengti susitikimą (angl. Kick-off) su Užsakovo atstovais, kuriame turi būti pristatyta planuojama Jungiamųjų dalių vertinimo eiga, aptarti kiti su paslaugų teikimu susiję klausimai.</w:t>
      </w:r>
    </w:p>
    <w:p w14:paraId="288755F7" w14:textId="5139DCDD" w:rsidR="00B05ABA" w:rsidRDefault="00B05ABA" w:rsidP="006D1A50">
      <w:pPr>
        <w:pStyle w:val="ListParagraph"/>
        <w:numPr>
          <w:ilvl w:val="1"/>
          <w:numId w:val="19"/>
        </w:numPr>
        <w:spacing w:after="0" w:line="240" w:lineRule="auto"/>
        <w:ind w:left="567" w:hanging="567"/>
        <w:jc w:val="both"/>
        <w:rPr>
          <w:rFonts w:eastAsia="Calibri" w:cstheme="minorHAnsi"/>
          <w:bCs/>
          <w:iCs/>
        </w:rPr>
      </w:pPr>
      <w:r>
        <w:t>Paslaugų tei</w:t>
      </w:r>
      <w:r w:rsidRPr="003B03C9">
        <w:rPr>
          <w:rFonts w:eastAsia="Calibri" w:cstheme="minorHAnsi"/>
          <w:bCs/>
          <w:iCs/>
        </w:rPr>
        <w:t>kėjas turės užtikrinti, kad visos Paslaugos būtų suteiktos kokybiškai ir laiku.</w:t>
      </w:r>
    </w:p>
    <w:p w14:paraId="08AED52D" w14:textId="72FE9199" w:rsidR="00F311E6" w:rsidRDefault="00F311E6" w:rsidP="006D1A50">
      <w:pPr>
        <w:pStyle w:val="ListParagraph"/>
        <w:numPr>
          <w:ilvl w:val="1"/>
          <w:numId w:val="19"/>
        </w:numPr>
        <w:spacing w:after="0" w:line="240" w:lineRule="auto"/>
        <w:ind w:left="567" w:hanging="567"/>
        <w:jc w:val="both"/>
        <w:rPr>
          <w:rFonts w:eastAsia="Calibri" w:cstheme="minorHAnsi"/>
          <w:bCs/>
          <w:iCs/>
        </w:rPr>
      </w:pPr>
      <w:r w:rsidRPr="00F311E6">
        <w:rPr>
          <w:rFonts w:eastAsia="Calibri" w:cstheme="minorHAnsi"/>
          <w:bCs/>
          <w:iCs/>
        </w:rPr>
        <w:t>Susirašinėjimas tarp Užsakovo ir Paslaugų teikėjo kontaktinių asmenų turi vykti elektroniniu paštu. Užsakovo ir Paslaugų teikėjo kontaktiniai asmenys nurodytus patvirtinimus (atsakyti, kad informacija gauta) privalo pateikti per 1 darbo dieną nuo informacijos gavimo. Jeigu per nurodytą terminą patvirtinimas nepateikiamas, bus laikoma, kad informacija gauta. Kilus klausimams, Užsakovo ir Paslaugos teikėjo kontaktiniai asmenys gali bendrauti ir kitomis komunikacijos priemonėmis.</w:t>
      </w:r>
    </w:p>
    <w:p w14:paraId="2DDE222A" w14:textId="07C42DD2" w:rsidR="00F311E6" w:rsidRDefault="00F311E6" w:rsidP="006D1A50">
      <w:pPr>
        <w:pStyle w:val="ListParagraph"/>
        <w:numPr>
          <w:ilvl w:val="1"/>
          <w:numId w:val="19"/>
        </w:numPr>
        <w:spacing w:after="0" w:line="240" w:lineRule="auto"/>
        <w:ind w:left="567" w:hanging="567"/>
        <w:jc w:val="both"/>
        <w:rPr>
          <w:rFonts w:eastAsia="Calibri" w:cstheme="minorHAnsi"/>
          <w:bCs/>
          <w:iCs/>
        </w:rPr>
      </w:pPr>
      <w:r w:rsidRPr="00F311E6">
        <w:rPr>
          <w:rFonts w:eastAsia="Calibri" w:cstheme="minorHAnsi"/>
          <w:bCs/>
          <w:iCs/>
        </w:rPr>
        <w:t>Ne rečiau kaip du kartus per mėnesį Paslaugų teikėjas, suderinęs su Užsakovu, turi organizuoti susitikimą su Užsakovu dėl tarpinių Jungiamųjų dalių vertinimo eigos ir rezultatų. Susitikimas gali būti vykdomas nuotoliniu būdu arba Užsakovo patalpose.</w:t>
      </w:r>
    </w:p>
    <w:p w14:paraId="6C969596" w14:textId="2D839DC6" w:rsidR="00F311E6" w:rsidRDefault="00F311E6" w:rsidP="006D1A50">
      <w:pPr>
        <w:pStyle w:val="ListParagraph"/>
        <w:numPr>
          <w:ilvl w:val="1"/>
          <w:numId w:val="19"/>
        </w:numPr>
        <w:spacing w:after="0" w:line="240" w:lineRule="auto"/>
        <w:ind w:left="567" w:hanging="567"/>
        <w:jc w:val="both"/>
        <w:rPr>
          <w:rFonts w:eastAsia="Calibri" w:cstheme="minorHAnsi"/>
          <w:bCs/>
          <w:iCs/>
        </w:rPr>
      </w:pPr>
      <w:r w:rsidRPr="00F311E6">
        <w:rPr>
          <w:rFonts w:eastAsia="Calibri" w:cstheme="minorHAnsi"/>
          <w:bCs/>
          <w:iCs/>
        </w:rPr>
        <w:t xml:space="preserve">Tuo atveju, jei Paslaugo teikėjui siekiant įvertini Jungiamųjų dalių atitiktį vadovaujantis Tvarka reikia kreiptis į darbus atlikusį Rangovą, Projektuotoją ar Jungiamųjų dalių gamintoją dėl papildomos dokumentacijos, informacijos ir paaiškinimų pateikimo, ar atlikti </w:t>
      </w:r>
      <w:r>
        <w:rPr>
          <w:rFonts w:eastAsia="Calibri" w:cstheme="minorHAnsi"/>
          <w:bCs/>
          <w:iCs/>
        </w:rPr>
        <w:t>ne</w:t>
      </w:r>
      <w:r w:rsidRPr="00F311E6">
        <w:rPr>
          <w:rFonts w:eastAsia="Calibri" w:cstheme="minorHAnsi"/>
          <w:bCs/>
          <w:iCs/>
        </w:rPr>
        <w:t>ardomuosius Jungiamųjų dalių bandymus, vertinimo terminai, Paslaugos teikėjo motyvuotu prašymu, gali būti pratęsti šalių raštišku sutarimu</w:t>
      </w:r>
      <w:r>
        <w:rPr>
          <w:rFonts w:eastAsia="Calibri" w:cstheme="minorHAnsi"/>
          <w:bCs/>
          <w:iCs/>
        </w:rPr>
        <w:t>, bet ne ilgesniam kaip 3 mėn</w:t>
      </w:r>
      <w:r w:rsidRPr="00F311E6">
        <w:rPr>
          <w:rFonts w:eastAsia="Calibri" w:cstheme="minorHAnsi"/>
          <w:bCs/>
          <w:iCs/>
        </w:rPr>
        <w:t>.</w:t>
      </w:r>
      <w:r>
        <w:rPr>
          <w:rFonts w:eastAsia="Calibri" w:cstheme="minorHAnsi"/>
          <w:bCs/>
          <w:iCs/>
        </w:rPr>
        <w:t xml:space="preserve"> laikotarpiui.</w:t>
      </w:r>
    </w:p>
    <w:p w14:paraId="79504CC5" w14:textId="41E4FCC2" w:rsidR="00F311E6" w:rsidRPr="004A778B" w:rsidRDefault="00F311E6" w:rsidP="006D1A50">
      <w:pPr>
        <w:pStyle w:val="ListParagraph"/>
        <w:numPr>
          <w:ilvl w:val="1"/>
          <w:numId w:val="19"/>
        </w:numPr>
        <w:spacing w:after="0" w:line="240" w:lineRule="auto"/>
        <w:ind w:left="567" w:hanging="567"/>
        <w:jc w:val="both"/>
        <w:rPr>
          <w:rFonts w:eastAsia="Calibri" w:cstheme="minorHAnsi"/>
          <w:bCs/>
          <w:iCs/>
        </w:rPr>
      </w:pPr>
      <w:r w:rsidRPr="001E0769">
        <w:t>Visus darbus (paslaugas) veikiančiame gamtinių dujų perdavimo sistemos objekte ar jo apsaugos zonoje Paslaugų teikėjas privalo atlikti tik su AB „Amber Grid“ atstovų priežiūra.</w:t>
      </w:r>
    </w:p>
    <w:p w14:paraId="380BE4EA" w14:textId="58E5EC29" w:rsidR="004A778B" w:rsidRPr="006D1A50" w:rsidRDefault="00B05ABA" w:rsidP="006D1A50">
      <w:pPr>
        <w:pStyle w:val="ListParagraph"/>
        <w:numPr>
          <w:ilvl w:val="1"/>
          <w:numId w:val="19"/>
        </w:numPr>
        <w:spacing w:after="0" w:line="240" w:lineRule="auto"/>
        <w:ind w:left="567" w:hanging="567"/>
        <w:jc w:val="both"/>
      </w:pPr>
      <w:r w:rsidRPr="006D1A50">
        <w:t xml:space="preserve">Paslaugų teikėjas Jungiamųjų dalių vertinimą pagal Tvarką turi atlikti ir pateikti Užsakovui per </w:t>
      </w:r>
      <w:r w:rsidR="00320BFA">
        <w:t>6</w:t>
      </w:r>
      <w:r w:rsidRPr="006D1A50">
        <w:t xml:space="preserve"> </w:t>
      </w:r>
      <w:r w:rsidR="00320BFA">
        <w:t>mėnesius</w:t>
      </w:r>
      <w:r w:rsidRPr="006D1A50">
        <w:t xml:space="preserve">, po sutarties pasirašymo, skaitmeninėje formoje koreguojamame formate. Užsakovas Paslaugų teikėjo pateiktą </w:t>
      </w:r>
      <w:r w:rsidR="00F311E6">
        <w:t>v</w:t>
      </w:r>
      <w:r w:rsidRPr="006D1A50">
        <w:t xml:space="preserve">ertinimą </w:t>
      </w:r>
      <w:r>
        <w:t>įvertins</w:t>
      </w:r>
      <w:r w:rsidRPr="006D1A50">
        <w:t xml:space="preserve"> per 14 kalendorinių dienų.</w:t>
      </w:r>
    </w:p>
    <w:p w14:paraId="6E9E04CB" w14:textId="7C2A9F78" w:rsidR="003B03C9" w:rsidRPr="006D1A50" w:rsidRDefault="00B05ABA" w:rsidP="006D1A50">
      <w:pPr>
        <w:pStyle w:val="ListParagraph"/>
        <w:numPr>
          <w:ilvl w:val="1"/>
          <w:numId w:val="19"/>
        </w:numPr>
        <w:spacing w:after="0" w:line="240" w:lineRule="auto"/>
        <w:ind w:left="567" w:hanging="567"/>
        <w:jc w:val="both"/>
      </w:pPr>
      <w:r w:rsidRPr="00B05ABA">
        <w:t xml:space="preserve">Po Užsakovo </w:t>
      </w:r>
      <w:r w:rsidR="00F311E6">
        <w:t xml:space="preserve">pateikto pirminio </w:t>
      </w:r>
      <w:r w:rsidRPr="00B05ABA">
        <w:t>Jungiamųjų dalių vertinim</w:t>
      </w:r>
      <w:r w:rsidR="00F311E6">
        <w:t>o</w:t>
      </w:r>
      <w:r w:rsidRPr="00B05ABA">
        <w:t xml:space="preserve">, galutinį Jungiamųjų dalių vertinimą Ekspertas turi atlikti ir pateikti Užsakovui per 14 kalendorinių dienų. </w:t>
      </w:r>
    </w:p>
    <w:p w14:paraId="5754A75C" w14:textId="0A34B9DB" w:rsidR="00592EF8" w:rsidRPr="006D1A50" w:rsidRDefault="00F311E6" w:rsidP="006D1A50">
      <w:pPr>
        <w:pStyle w:val="ListParagraph"/>
        <w:numPr>
          <w:ilvl w:val="1"/>
          <w:numId w:val="19"/>
        </w:numPr>
        <w:spacing w:after="0" w:line="240" w:lineRule="auto"/>
        <w:ind w:left="567" w:hanging="567"/>
        <w:jc w:val="both"/>
      </w:pPr>
      <w:r w:rsidRPr="00F311E6">
        <w:t>Parengus galutinį Jungiamųjų dalių vertinimą ir jį pateikus Užsakovui bei Valstybinei kainų ir energetikos reguliavimo tarybai, ne vėliau kaip per 7 kalendorines dienas  Paslaugų teikėjas turi suorganizuoti Jungiamųjų dalių vertinimo rezultatų pristatymą Užsakovui bei Valstybinei kainų ir energetikos reguliavimo tarybai nuotoliniu būdu arba Užsakovo patalpose. </w:t>
      </w:r>
    </w:p>
    <w:p w14:paraId="7ED06A77" w14:textId="77777777" w:rsidR="00FC1250" w:rsidRPr="00FC1250" w:rsidRDefault="00FC1250" w:rsidP="00306150">
      <w:pPr>
        <w:pStyle w:val="ListParagraph"/>
        <w:spacing w:after="0" w:line="240" w:lineRule="auto"/>
        <w:ind w:left="360"/>
        <w:jc w:val="both"/>
        <w:rPr>
          <w:rFonts w:eastAsia="Calibri" w:cstheme="minorHAnsi"/>
          <w:bCs/>
          <w:iCs/>
        </w:rPr>
      </w:pPr>
    </w:p>
    <w:p w14:paraId="76B749AD" w14:textId="58D319B5" w:rsidR="00EB5698" w:rsidRPr="00B326D3" w:rsidRDefault="00445568" w:rsidP="00F62F49">
      <w:pPr>
        <w:numPr>
          <w:ilvl w:val="0"/>
          <w:numId w:val="19"/>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sidRPr="00B326D3">
        <w:rPr>
          <w:rFonts w:eastAsia="Calibri" w:cstheme="minorHAnsi"/>
          <w:b/>
        </w:rPr>
        <w:t>SUTARTIES VYKDYMO METU PATEIKIAMA DOKUMENTACIJA</w:t>
      </w:r>
    </w:p>
    <w:p w14:paraId="72C2E252" w14:textId="44035729" w:rsidR="00C26489" w:rsidRDefault="00E4457D" w:rsidP="006D1A50">
      <w:pPr>
        <w:pStyle w:val="ListParagraph"/>
        <w:numPr>
          <w:ilvl w:val="1"/>
          <w:numId w:val="19"/>
        </w:numPr>
        <w:spacing w:after="0" w:line="240" w:lineRule="auto"/>
        <w:jc w:val="both"/>
      </w:pPr>
      <w:r>
        <w:t xml:space="preserve"> GIPL dujotiekio j</w:t>
      </w:r>
      <w:r w:rsidRPr="00E4457D">
        <w:t xml:space="preserve">ungiamųjų dalių </w:t>
      </w:r>
      <w:r>
        <w:t>sertifikatai</w:t>
      </w:r>
      <w:r w:rsidR="00994506">
        <w:t xml:space="preserve"> (skaitmeninės kopijos)</w:t>
      </w:r>
      <w:r w:rsidR="00306150">
        <w:t>.</w:t>
      </w:r>
      <w:r w:rsidR="00994506">
        <w:t xml:space="preserve"> </w:t>
      </w:r>
    </w:p>
    <w:p w14:paraId="22A0DE49" w14:textId="4D8429C7" w:rsidR="00E4457D" w:rsidRPr="005033FE" w:rsidRDefault="00E4457D" w:rsidP="006D1A50">
      <w:pPr>
        <w:pStyle w:val="ListParagraph"/>
        <w:numPr>
          <w:ilvl w:val="1"/>
          <w:numId w:val="19"/>
        </w:numPr>
        <w:spacing w:after="0" w:line="240" w:lineRule="auto"/>
        <w:jc w:val="both"/>
        <w:rPr>
          <w:rFonts w:eastAsia="Calibri" w:cstheme="minorHAnsi"/>
          <w:bCs/>
          <w:iCs/>
        </w:rPr>
      </w:pPr>
      <w:r>
        <w:rPr>
          <w:rFonts w:eastAsia="Calibri" w:cstheme="minorHAnsi"/>
          <w:bCs/>
          <w:iCs/>
        </w:rPr>
        <w:t xml:space="preserve"> </w:t>
      </w:r>
      <w:r>
        <w:t xml:space="preserve">GIPL dujotiekio </w:t>
      </w:r>
      <w:r w:rsidR="00676816">
        <w:t>techniniai ir darbo projektai</w:t>
      </w:r>
      <w:r w:rsidR="00994506">
        <w:t xml:space="preserve"> (pagal poreikį)</w:t>
      </w:r>
      <w:r w:rsidR="00676816">
        <w:t xml:space="preserve">. </w:t>
      </w:r>
    </w:p>
    <w:p w14:paraId="52D5662D" w14:textId="663B50FC" w:rsidR="00C964E3" w:rsidRDefault="00C26489" w:rsidP="006D1A50">
      <w:pPr>
        <w:spacing w:after="0" w:line="240" w:lineRule="auto"/>
        <w:jc w:val="both"/>
        <w:rPr>
          <w:rFonts w:eastAsia="Calibri" w:cstheme="minorHAnsi"/>
          <w:bCs/>
          <w:iCs/>
        </w:rPr>
      </w:pPr>
      <w:r>
        <w:rPr>
          <w:rFonts w:eastAsia="Calibri" w:cstheme="minorHAnsi"/>
          <w:bCs/>
          <w:iCs/>
        </w:rPr>
        <w:t xml:space="preserve">6.2. </w:t>
      </w:r>
      <w:r w:rsidR="00C964E3" w:rsidRPr="00C26489">
        <w:rPr>
          <w:rFonts w:eastAsia="Calibri" w:cstheme="minorHAnsi"/>
          <w:bCs/>
          <w:iCs/>
        </w:rPr>
        <w:t xml:space="preserve">Kiti dokumentai, kurie reikalingi </w:t>
      </w:r>
      <w:r w:rsidR="00994506">
        <w:rPr>
          <w:rFonts w:eastAsia="Calibri" w:cstheme="minorHAnsi"/>
          <w:bCs/>
          <w:iCs/>
        </w:rPr>
        <w:t>m</w:t>
      </w:r>
      <w:r w:rsidR="00F75A31" w:rsidRPr="00F75A31">
        <w:rPr>
          <w:rFonts w:eastAsia="Calibri" w:cstheme="minorHAnsi"/>
          <w:bCs/>
          <w:iCs/>
        </w:rPr>
        <w:t xml:space="preserve">agistralinio dujotiekio GIPL jungiamųjų dalių </w:t>
      </w:r>
      <w:r w:rsidR="00994506">
        <w:rPr>
          <w:rFonts w:eastAsia="Calibri" w:cstheme="minorHAnsi"/>
          <w:bCs/>
          <w:iCs/>
        </w:rPr>
        <w:t xml:space="preserve">ženklinimo </w:t>
      </w:r>
      <w:r w:rsidR="00F75A31" w:rsidRPr="00F75A31">
        <w:rPr>
          <w:rFonts w:eastAsia="Calibri" w:cstheme="minorHAnsi"/>
          <w:bCs/>
          <w:iCs/>
        </w:rPr>
        <w:t>atitikties vertinim</w:t>
      </w:r>
      <w:r w:rsidR="0074720C">
        <w:rPr>
          <w:rFonts w:eastAsia="Calibri" w:cstheme="minorHAnsi"/>
          <w:bCs/>
          <w:iCs/>
        </w:rPr>
        <w:t>ui</w:t>
      </w:r>
      <w:r w:rsidR="00F75A31" w:rsidRPr="00F75A31">
        <w:rPr>
          <w:rFonts w:eastAsia="Calibri" w:cstheme="minorHAnsi"/>
          <w:bCs/>
          <w:iCs/>
        </w:rPr>
        <w:t xml:space="preserve"> </w:t>
      </w:r>
      <w:r w:rsidR="00F75A31">
        <w:rPr>
          <w:rFonts w:eastAsia="Calibri" w:cstheme="minorHAnsi"/>
          <w:bCs/>
          <w:iCs/>
        </w:rPr>
        <w:t xml:space="preserve">pagal </w:t>
      </w:r>
      <w:r w:rsidR="00994506">
        <w:rPr>
          <w:rFonts w:eastAsia="Calibri" w:cstheme="minorHAnsi"/>
          <w:bCs/>
          <w:iCs/>
        </w:rPr>
        <w:t>T</w:t>
      </w:r>
      <w:r w:rsidR="001F6258">
        <w:rPr>
          <w:rFonts w:eastAsia="Calibri" w:cstheme="minorHAnsi"/>
          <w:bCs/>
          <w:iCs/>
        </w:rPr>
        <w:t>varką</w:t>
      </w:r>
      <w:r w:rsidR="00F75A31" w:rsidRPr="00C26489">
        <w:rPr>
          <w:rFonts w:cstheme="minorHAnsi"/>
        </w:rPr>
        <w:t>.</w:t>
      </w:r>
      <w:r w:rsidR="00F75A31" w:rsidRPr="00C26489">
        <w:rPr>
          <w:rFonts w:eastAsia="Calibri" w:cstheme="minorHAnsi"/>
          <w:bCs/>
          <w:iCs/>
        </w:rPr>
        <w:t xml:space="preserve">  </w:t>
      </w:r>
    </w:p>
    <w:p w14:paraId="6677A8E5" w14:textId="43200A94" w:rsidR="0010487E" w:rsidRPr="00C26489" w:rsidRDefault="0010487E" w:rsidP="006D1A50">
      <w:pPr>
        <w:spacing w:after="0" w:line="240" w:lineRule="auto"/>
        <w:jc w:val="both"/>
        <w:rPr>
          <w:rFonts w:eastAsia="Calibri" w:cstheme="minorHAnsi"/>
          <w:bCs/>
          <w:iCs/>
        </w:rPr>
      </w:pPr>
      <w:r>
        <w:rPr>
          <w:rFonts w:eastAsia="Calibri" w:cstheme="minorHAnsi"/>
          <w:bCs/>
          <w:iCs/>
        </w:rPr>
        <w:t xml:space="preserve">6.3. </w:t>
      </w:r>
      <w:r w:rsidR="004E2C88" w:rsidRPr="004E2C88">
        <w:rPr>
          <w:rFonts w:eastAsia="Calibri" w:cstheme="minorHAnsi"/>
          <w:bCs/>
          <w:iCs/>
        </w:rPr>
        <w:t>Užsakovas</w:t>
      </w:r>
      <w:r w:rsidR="002E324D">
        <w:rPr>
          <w:rFonts w:eastAsia="Calibri" w:cstheme="minorHAnsi"/>
          <w:bCs/>
          <w:iCs/>
        </w:rPr>
        <w:t>,</w:t>
      </w:r>
      <w:r w:rsidR="004E2C88" w:rsidRPr="004E2C88">
        <w:rPr>
          <w:rFonts w:eastAsia="Calibri" w:cstheme="minorHAnsi"/>
          <w:bCs/>
          <w:iCs/>
        </w:rPr>
        <w:t xml:space="preserve"> pasirašo perdavimo – priėmimo aktą ne vėliau kaip per 5 darbo dienas nuo </w:t>
      </w:r>
      <w:r w:rsidR="00994506">
        <w:rPr>
          <w:rFonts w:eastAsia="Calibri" w:cstheme="minorHAnsi"/>
          <w:bCs/>
          <w:iCs/>
        </w:rPr>
        <w:t xml:space="preserve">galutinių </w:t>
      </w:r>
      <w:r w:rsidR="004E2C88" w:rsidRPr="004E2C88">
        <w:rPr>
          <w:rFonts w:eastAsia="Calibri" w:cstheme="minorHAnsi"/>
          <w:bCs/>
          <w:iCs/>
        </w:rPr>
        <w:t>išvadų pateikimo dienos</w:t>
      </w:r>
      <w:r w:rsidR="00994506">
        <w:rPr>
          <w:rFonts w:eastAsia="Calibri" w:cstheme="minorHAnsi"/>
          <w:bCs/>
          <w:iCs/>
        </w:rPr>
        <w:t xml:space="preserve">, kurioms yra gautas pritarimas iš Valstybinės </w:t>
      </w:r>
      <w:r w:rsidR="00994506" w:rsidRPr="00994506">
        <w:rPr>
          <w:rFonts w:eastAsia="Calibri" w:cstheme="minorHAnsi"/>
          <w:bCs/>
          <w:iCs/>
        </w:rPr>
        <w:t>kainų ir energetikos reguliavimo taryb</w:t>
      </w:r>
      <w:r w:rsidR="00994506">
        <w:rPr>
          <w:rFonts w:eastAsia="Calibri" w:cstheme="minorHAnsi"/>
          <w:bCs/>
          <w:iCs/>
        </w:rPr>
        <w:t>os</w:t>
      </w:r>
      <w:r w:rsidR="004E2C88" w:rsidRPr="004E2C88">
        <w:rPr>
          <w:rFonts w:eastAsia="Calibri" w:cstheme="minorHAnsi"/>
          <w:bCs/>
          <w:iCs/>
        </w:rPr>
        <w:t>.</w:t>
      </w:r>
    </w:p>
    <w:p w14:paraId="0D273200" w14:textId="5FBD9C25" w:rsidR="00445568" w:rsidRPr="00EF1A9E" w:rsidRDefault="00445568" w:rsidP="00EF1A9E">
      <w:pPr>
        <w:spacing w:before="60" w:after="60" w:line="240" w:lineRule="auto"/>
        <w:jc w:val="both"/>
        <w:rPr>
          <w:rFonts w:eastAsia="Calibri" w:cstheme="minorHAnsi"/>
          <w:b/>
        </w:rPr>
      </w:pPr>
    </w:p>
    <w:p w14:paraId="25EA5DC4" w14:textId="52E58944" w:rsidR="00EB5698" w:rsidRPr="00B326D3" w:rsidRDefault="005033FE" w:rsidP="005033FE">
      <w:pPr>
        <w:pBdr>
          <w:top w:val="single" w:sz="8" w:space="1" w:color="auto"/>
          <w:bottom w:val="single" w:sz="8" w:space="1" w:color="auto"/>
        </w:pBdr>
        <w:tabs>
          <w:tab w:val="left" w:pos="284"/>
        </w:tabs>
        <w:spacing w:before="60" w:after="60" w:line="240" w:lineRule="auto"/>
        <w:rPr>
          <w:rFonts w:eastAsia="Calibri" w:cstheme="minorHAnsi"/>
          <w:b/>
        </w:rPr>
      </w:pPr>
      <w:r>
        <w:rPr>
          <w:rFonts w:eastAsia="Calibri" w:cstheme="minorHAnsi"/>
          <w:b/>
        </w:rPr>
        <w:t xml:space="preserve">7. </w:t>
      </w:r>
      <w:r w:rsidR="00EB5698" w:rsidRPr="00B326D3">
        <w:rPr>
          <w:rFonts w:eastAsia="Calibri" w:cstheme="minorHAnsi"/>
          <w:b/>
        </w:rPr>
        <w:t>PRIEDAI</w:t>
      </w:r>
    </w:p>
    <w:p w14:paraId="2AEF0E96" w14:textId="31F95552" w:rsidR="00112C6B" w:rsidRPr="005033FE" w:rsidRDefault="005033FE" w:rsidP="005033FE">
      <w:pPr>
        <w:spacing w:before="60" w:after="60" w:line="240" w:lineRule="auto"/>
        <w:rPr>
          <w:rFonts w:eastAsia="Calibri" w:cstheme="minorHAnsi"/>
          <w:bCs/>
        </w:rPr>
      </w:pPr>
      <w:r>
        <w:rPr>
          <w:rFonts w:eastAsia="Calibri" w:cstheme="minorHAnsi"/>
          <w:bCs/>
        </w:rPr>
        <w:t>7.1.</w:t>
      </w:r>
      <w:r w:rsidR="00814106" w:rsidRPr="005033FE">
        <w:rPr>
          <w:rFonts w:eastAsia="Calibri" w:cstheme="minorHAnsi"/>
          <w:bCs/>
        </w:rPr>
        <w:t xml:space="preserve"> </w:t>
      </w:r>
      <w:r w:rsidR="008A7139" w:rsidRPr="005033FE">
        <w:rPr>
          <w:rFonts w:eastAsia="Calibri" w:cstheme="minorHAnsi"/>
          <w:bCs/>
        </w:rPr>
        <w:t>Priedas Nr.</w:t>
      </w:r>
      <w:r w:rsidR="00DF3D00" w:rsidRPr="005033FE">
        <w:rPr>
          <w:rFonts w:eastAsia="Calibri" w:cstheme="minorHAnsi"/>
          <w:bCs/>
        </w:rPr>
        <w:t>1</w:t>
      </w:r>
      <w:r w:rsidR="008A7139" w:rsidRPr="005033FE">
        <w:rPr>
          <w:rFonts w:eastAsia="Calibri" w:cstheme="minorHAnsi"/>
          <w:bCs/>
        </w:rPr>
        <w:t xml:space="preserve"> „</w:t>
      </w:r>
      <w:r w:rsidR="008E69EC" w:rsidRPr="005033FE">
        <w:rPr>
          <w:rFonts w:eastAsia="Calibri" w:cstheme="minorHAnsi"/>
          <w:bCs/>
        </w:rPr>
        <w:t xml:space="preserve">Magistralinio dujotiekio GIPL jungiamųjų dalių </w:t>
      </w:r>
      <w:r w:rsidR="00994506">
        <w:rPr>
          <w:rFonts w:eastAsia="Calibri" w:cstheme="minorHAnsi"/>
          <w:bCs/>
        </w:rPr>
        <w:t xml:space="preserve">ženklinimo </w:t>
      </w:r>
      <w:r w:rsidR="008E69EC" w:rsidRPr="005033FE">
        <w:rPr>
          <w:rFonts w:eastAsia="Calibri" w:cstheme="minorHAnsi"/>
          <w:bCs/>
        </w:rPr>
        <w:t>atitikties vertinimo tvarka</w:t>
      </w:r>
      <w:r w:rsidR="008A7139" w:rsidRPr="005033FE">
        <w:rPr>
          <w:rFonts w:eastAsia="Calibri" w:cstheme="minorHAnsi"/>
          <w:bCs/>
        </w:rPr>
        <w:t>“</w:t>
      </w:r>
      <w:r w:rsidR="00225C7D">
        <w:rPr>
          <w:rFonts w:eastAsia="Calibri" w:cstheme="minorHAnsi"/>
          <w:bCs/>
        </w:rPr>
        <w:t>.</w:t>
      </w:r>
    </w:p>
    <w:p w14:paraId="2A997F47" w14:textId="77777777" w:rsidR="00C964E3" w:rsidRDefault="00C964E3" w:rsidP="00B326D3">
      <w:pPr>
        <w:spacing w:before="60" w:after="60" w:line="240" w:lineRule="auto"/>
        <w:rPr>
          <w:rFonts w:ascii="Trebuchet MS" w:eastAsia="Calibri" w:hAnsi="Trebuchet MS" w:cs="Times New Roman"/>
          <w:bCs/>
          <w:sz w:val="20"/>
          <w:szCs w:val="20"/>
        </w:rPr>
      </w:pPr>
    </w:p>
    <w:p w14:paraId="759A377C" w14:textId="77777777" w:rsidR="00C964E3" w:rsidRDefault="00C964E3" w:rsidP="00B326D3">
      <w:pPr>
        <w:spacing w:before="60" w:after="60" w:line="240" w:lineRule="auto"/>
        <w:rPr>
          <w:rFonts w:ascii="Trebuchet MS" w:eastAsia="Calibri" w:hAnsi="Trebuchet MS" w:cs="Times New Roman"/>
          <w:bCs/>
          <w:sz w:val="20"/>
          <w:szCs w:val="20"/>
        </w:rPr>
      </w:pPr>
    </w:p>
    <w:p w14:paraId="3A1A9C62" w14:textId="4031FAC7" w:rsidR="001E7E1E" w:rsidRPr="00BC7852" w:rsidRDefault="001E7E1E" w:rsidP="001E7E1E">
      <w:pPr>
        <w:jc w:val="center"/>
      </w:pPr>
      <w:r>
        <w:t>____________________________</w:t>
      </w:r>
    </w:p>
    <w:p w14:paraId="7403E405" w14:textId="77777777" w:rsidR="00C964E3" w:rsidRDefault="00C964E3" w:rsidP="00B326D3">
      <w:pPr>
        <w:spacing w:before="60" w:after="60" w:line="240" w:lineRule="auto"/>
        <w:rPr>
          <w:rFonts w:ascii="Trebuchet MS" w:eastAsia="Calibri" w:hAnsi="Trebuchet MS" w:cs="Times New Roman"/>
          <w:bCs/>
          <w:sz w:val="20"/>
          <w:szCs w:val="20"/>
        </w:rPr>
      </w:pPr>
    </w:p>
    <w:p w14:paraId="2F331205" w14:textId="77777777" w:rsidR="00A8730B" w:rsidRDefault="00A8730B" w:rsidP="00B326D3">
      <w:pPr>
        <w:spacing w:before="60" w:after="60" w:line="240" w:lineRule="auto"/>
        <w:rPr>
          <w:rFonts w:ascii="Trebuchet MS" w:eastAsia="Calibri" w:hAnsi="Trebuchet MS" w:cs="Times New Roman"/>
          <w:bCs/>
          <w:sz w:val="20"/>
          <w:szCs w:val="20"/>
        </w:rPr>
      </w:pPr>
    </w:p>
    <w:p w14:paraId="508982B9" w14:textId="77777777" w:rsidR="00A8730B" w:rsidRDefault="00A8730B" w:rsidP="00B326D3">
      <w:pPr>
        <w:spacing w:before="60" w:after="60" w:line="240" w:lineRule="auto"/>
        <w:rPr>
          <w:rFonts w:ascii="Trebuchet MS" w:eastAsia="Calibri" w:hAnsi="Trebuchet MS" w:cs="Times New Roman"/>
          <w:bCs/>
          <w:sz w:val="20"/>
          <w:szCs w:val="20"/>
        </w:rPr>
      </w:pPr>
    </w:p>
    <w:p w14:paraId="436965EF" w14:textId="77777777" w:rsidR="00A8730B" w:rsidRDefault="00A8730B" w:rsidP="00B326D3">
      <w:pPr>
        <w:spacing w:before="60" w:after="60" w:line="240" w:lineRule="auto"/>
        <w:rPr>
          <w:rFonts w:ascii="Trebuchet MS" w:eastAsia="Calibri" w:hAnsi="Trebuchet MS" w:cs="Times New Roman"/>
          <w:bCs/>
          <w:sz w:val="20"/>
          <w:szCs w:val="20"/>
        </w:rPr>
      </w:pPr>
    </w:p>
    <w:p w14:paraId="5DA6B2E5" w14:textId="77777777" w:rsidR="00FC3EF5" w:rsidRDefault="00FC3EF5" w:rsidP="00B326D3">
      <w:pPr>
        <w:spacing w:before="60" w:after="60" w:line="240" w:lineRule="auto"/>
        <w:rPr>
          <w:rFonts w:ascii="Trebuchet MS" w:eastAsia="Calibri" w:hAnsi="Trebuchet MS" w:cs="Times New Roman"/>
          <w:bCs/>
          <w:sz w:val="20"/>
          <w:szCs w:val="20"/>
        </w:rPr>
      </w:pPr>
    </w:p>
    <w:p w14:paraId="0673816F" w14:textId="77777777" w:rsidR="00C964E3" w:rsidRDefault="00C964E3" w:rsidP="00B326D3">
      <w:pPr>
        <w:spacing w:before="60" w:after="60" w:line="240" w:lineRule="auto"/>
        <w:rPr>
          <w:rFonts w:ascii="Trebuchet MS" w:eastAsia="Calibri" w:hAnsi="Trebuchet MS" w:cs="Times New Roman"/>
          <w:bCs/>
          <w:sz w:val="20"/>
          <w:szCs w:val="20"/>
        </w:rPr>
      </w:pPr>
    </w:p>
    <w:p w14:paraId="62E65098" w14:textId="77777777" w:rsidR="00C964E3" w:rsidRPr="00FC3EF5" w:rsidRDefault="00C964E3" w:rsidP="005033FE">
      <w:pPr>
        <w:tabs>
          <w:tab w:val="left" w:pos="1095"/>
        </w:tabs>
        <w:spacing w:line="240" w:lineRule="auto"/>
        <w:jc w:val="right"/>
        <w:rPr>
          <w:rFonts w:eastAsia="Calibri" w:cstheme="minorHAnsi"/>
          <w:bCs/>
          <w:sz w:val="20"/>
          <w:szCs w:val="20"/>
        </w:rPr>
      </w:pPr>
    </w:p>
    <w:sectPr w:rsidR="00C964E3" w:rsidRPr="00FC3EF5" w:rsidSect="00FC3EF5">
      <w:headerReference w:type="even" r:id="rId10"/>
      <w:headerReference w:type="default" r:id="rId11"/>
      <w:footerReference w:type="even" r:id="rId12"/>
      <w:footerReference w:type="default" r:id="rId13"/>
      <w:headerReference w:type="first" r:id="rId14"/>
      <w:footerReference w:type="first" r:id="rId15"/>
      <w:pgSz w:w="11906" w:h="16838"/>
      <w:pgMar w:top="862" w:right="567" w:bottom="426"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FA612" w14:textId="77777777" w:rsidR="005A6BD4" w:rsidRDefault="005A6BD4" w:rsidP="00EB5698">
      <w:pPr>
        <w:spacing w:after="0" w:line="240" w:lineRule="auto"/>
      </w:pPr>
      <w:r>
        <w:separator/>
      </w:r>
    </w:p>
  </w:endnote>
  <w:endnote w:type="continuationSeparator" w:id="0">
    <w:p w14:paraId="75C231CE" w14:textId="77777777" w:rsidR="005A6BD4" w:rsidRDefault="005A6BD4"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3B76" w14:textId="77777777" w:rsidR="00E817EF" w:rsidRDefault="00E8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915B" w14:textId="77777777" w:rsidR="00E817EF" w:rsidRDefault="00E81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36B8" w14:textId="77777777" w:rsidR="00E817EF" w:rsidRDefault="00E81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9000E" w14:textId="77777777" w:rsidR="005A6BD4" w:rsidRDefault="005A6BD4" w:rsidP="00EB5698">
      <w:pPr>
        <w:spacing w:after="0" w:line="240" w:lineRule="auto"/>
      </w:pPr>
      <w:r>
        <w:separator/>
      </w:r>
    </w:p>
  </w:footnote>
  <w:footnote w:type="continuationSeparator" w:id="0">
    <w:p w14:paraId="567B2F4A" w14:textId="77777777" w:rsidR="005A6BD4" w:rsidRDefault="005A6BD4"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EC51" w14:textId="77777777" w:rsidR="00E817EF" w:rsidRDefault="00E81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30201"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5DEE" w14:textId="77777777" w:rsidR="00E817EF" w:rsidRDefault="00E8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314"/>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25D2"/>
    <w:multiLevelType w:val="multilevel"/>
    <w:tmpl w:val="4FD657E4"/>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3"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194D53"/>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8436817"/>
    <w:multiLevelType w:val="multilevel"/>
    <w:tmpl w:val="ECCA8DFA"/>
    <w:lvl w:ilvl="0">
      <w:start w:val="2"/>
      <w:numFmt w:val="decimal"/>
      <w:lvlText w:val="%1."/>
      <w:lvlJc w:val="left"/>
      <w:pPr>
        <w:ind w:left="360" w:hanging="360"/>
      </w:pPr>
      <w:rPr>
        <w:rFonts w:eastAsiaTheme="minorHAnsi" w:cstheme="minorBidi" w:hint="default"/>
        <w:color w:val="000000"/>
      </w:rPr>
    </w:lvl>
    <w:lvl w:ilvl="1">
      <w:start w:val="4"/>
      <w:numFmt w:val="decimal"/>
      <w:lvlText w:val="%1.%2."/>
      <w:lvlJc w:val="left"/>
      <w:pPr>
        <w:ind w:left="360" w:hanging="360"/>
      </w:pPr>
      <w:rPr>
        <w:rFonts w:eastAsiaTheme="minorHAnsi" w:cstheme="minorBidi" w:hint="default"/>
        <w:color w:val="000000"/>
      </w:rPr>
    </w:lvl>
    <w:lvl w:ilvl="2">
      <w:start w:val="1"/>
      <w:numFmt w:val="decimal"/>
      <w:lvlText w:val="%1.%2.%3."/>
      <w:lvlJc w:val="left"/>
      <w:pPr>
        <w:ind w:left="720" w:hanging="720"/>
      </w:pPr>
      <w:rPr>
        <w:rFonts w:eastAsiaTheme="minorHAnsi" w:cstheme="minorBidi" w:hint="default"/>
        <w:color w:val="000000"/>
      </w:rPr>
    </w:lvl>
    <w:lvl w:ilvl="3">
      <w:start w:val="1"/>
      <w:numFmt w:val="decimal"/>
      <w:lvlText w:val="%1.%2.%3.%4."/>
      <w:lvlJc w:val="left"/>
      <w:pPr>
        <w:ind w:left="720" w:hanging="720"/>
      </w:pPr>
      <w:rPr>
        <w:rFonts w:eastAsiaTheme="minorHAnsi" w:cstheme="minorBidi" w:hint="default"/>
        <w:color w:val="000000"/>
      </w:rPr>
    </w:lvl>
    <w:lvl w:ilvl="4">
      <w:start w:val="1"/>
      <w:numFmt w:val="decimal"/>
      <w:lvlText w:val="%1.%2.%3.%4.%5."/>
      <w:lvlJc w:val="left"/>
      <w:pPr>
        <w:ind w:left="1080" w:hanging="1080"/>
      </w:pPr>
      <w:rPr>
        <w:rFonts w:eastAsiaTheme="minorHAnsi" w:cstheme="minorBidi" w:hint="default"/>
        <w:color w:val="000000"/>
      </w:rPr>
    </w:lvl>
    <w:lvl w:ilvl="5">
      <w:start w:val="1"/>
      <w:numFmt w:val="decimal"/>
      <w:lvlText w:val="%1.%2.%3.%4.%5.%6."/>
      <w:lvlJc w:val="left"/>
      <w:pPr>
        <w:ind w:left="1080" w:hanging="1080"/>
      </w:pPr>
      <w:rPr>
        <w:rFonts w:eastAsiaTheme="minorHAnsi" w:cstheme="minorBidi" w:hint="default"/>
        <w:color w:val="000000"/>
      </w:rPr>
    </w:lvl>
    <w:lvl w:ilvl="6">
      <w:start w:val="1"/>
      <w:numFmt w:val="decimal"/>
      <w:lvlText w:val="%1.%2.%3.%4.%5.%6.%7."/>
      <w:lvlJc w:val="left"/>
      <w:pPr>
        <w:ind w:left="1440" w:hanging="1440"/>
      </w:pPr>
      <w:rPr>
        <w:rFonts w:eastAsiaTheme="minorHAnsi" w:cstheme="minorBidi" w:hint="default"/>
        <w:color w:val="000000"/>
      </w:rPr>
    </w:lvl>
    <w:lvl w:ilvl="7">
      <w:start w:val="1"/>
      <w:numFmt w:val="decimal"/>
      <w:lvlText w:val="%1.%2.%3.%4.%5.%6.%7.%8."/>
      <w:lvlJc w:val="left"/>
      <w:pPr>
        <w:ind w:left="1440" w:hanging="1440"/>
      </w:pPr>
      <w:rPr>
        <w:rFonts w:eastAsiaTheme="minorHAnsi" w:cstheme="minorBidi" w:hint="default"/>
        <w:color w:val="000000"/>
      </w:rPr>
    </w:lvl>
    <w:lvl w:ilvl="8">
      <w:start w:val="1"/>
      <w:numFmt w:val="decimal"/>
      <w:lvlText w:val="%1.%2.%3.%4.%5.%6.%7.%8.%9."/>
      <w:lvlJc w:val="left"/>
      <w:pPr>
        <w:ind w:left="1800" w:hanging="1800"/>
      </w:pPr>
      <w:rPr>
        <w:rFonts w:eastAsiaTheme="minorHAnsi" w:cstheme="minorBidi" w:hint="default"/>
        <w:color w:val="000000"/>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0707CD"/>
    <w:multiLevelType w:val="hybridMultilevel"/>
    <w:tmpl w:val="AC826DF8"/>
    <w:lvl w:ilvl="0" w:tplc="9320B6A0">
      <w:start w:val="1"/>
      <w:numFmt w:val="decimal"/>
      <w:lvlText w:val="%1)"/>
      <w:lvlJc w:val="left"/>
      <w:pPr>
        <w:ind w:left="720" w:hanging="360"/>
      </w:pPr>
      <w:rPr>
        <w:rFonts w:cs="Times New Roman"/>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DA6D84"/>
    <w:multiLevelType w:val="hybridMultilevel"/>
    <w:tmpl w:val="C41CF2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D90A3E"/>
    <w:multiLevelType w:val="hybridMultilevel"/>
    <w:tmpl w:val="40D233F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696AA1"/>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256357880">
    <w:abstractNumId w:val="14"/>
  </w:num>
  <w:num w:numId="2" w16cid:durableId="549003092">
    <w:abstractNumId w:val="7"/>
  </w:num>
  <w:num w:numId="3" w16cid:durableId="343896542">
    <w:abstractNumId w:val="6"/>
  </w:num>
  <w:num w:numId="4" w16cid:durableId="1725567802">
    <w:abstractNumId w:val="8"/>
  </w:num>
  <w:num w:numId="5" w16cid:durableId="1082481897">
    <w:abstractNumId w:val="15"/>
  </w:num>
  <w:num w:numId="6" w16cid:durableId="1666711936">
    <w:abstractNumId w:val="1"/>
  </w:num>
  <w:num w:numId="7" w16cid:durableId="558516808">
    <w:abstractNumId w:val="16"/>
  </w:num>
  <w:num w:numId="8" w16cid:durableId="1665471156">
    <w:abstractNumId w:val="9"/>
  </w:num>
  <w:num w:numId="9" w16cid:durableId="317226120">
    <w:abstractNumId w:val="17"/>
  </w:num>
  <w:num w:numId="10" w16cid:durableId="196550389">
    <w:abstractNumId w:val="10"/>
  </w:num>
  <w:num w:numId="11" w16cid:durableId="553545611">
    <w:abstractNumId w:val="3"/>
  </w:num>
  <w:num w:numId="12" w16cid:durableId="706830003">
    <w:abstractNumId w:val="13"/>
  </w:num>
  <w:num w:numId="13" w16cid:durableId="826677370">
    <w:abstractNumId w:val="16"/>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284" w:hanging="284"/>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4" w16cid:durableId="878124205">
    <w:abstractNumId w:val="16"/>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284" w:hanging="284"/>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5" w16cid:durableId="1017267958">
    <w:abstractNumId w:val="0"/>
  </w:num>
  <w:num w:numId="16" w16cid:durableId="1144857739">
    <w:abstractNumId w:val="4"/>
  </w:num>
  <w:num w:numId="17" w16cid:durableId="1415082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1405529">
    <w:abstractNumId w:val="5"/>
  </w:num>
  <w:num w:numId="19" w16cid:durableId="628248763">
    <w:abstractNumId w:val="2"/>
  </w:num>
  <w:num w:numId="20" w16cid:durableId="11735694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43CB"/>
    <w:rsid w:val="00006C18"/>
    <w:rsid w:val="00015A61"/>
    <w:rsid w:val="000265F2"/>
    <w:rsid w:val="00030E34"/>
    <w:rsid w:val="00031E23"/>
    <w:rsid w:val="00036A44"/>
    <w:rsid w:val="00054B7F"/>
    <w:rsid w:val="00055EDD"/>
    <w:rsid w:val="0006194E"/>
    <w:rsid w:val="0007711E"/>
    <w:rsid w:val="00077595"/>
    <w:rsid w:val="00087F3C"/>
    <w:rsid w:val="000905E1"/>
    <w:rsid w:val="00090B1D"/>
    <w:rsid w:val="000917E5"/>
    <w:rsid w:val="00091921"/>
    <w:rsid w:val="000B12ED"/>
    <w:rsid w:val="000B35A6"/>
    <w:rsid w:val="000C41CF"/>
    <w:rsid w:val="000D2133"/>
    <w:rsid w:val="000D6040"/>
    <w:rsid w:val="000E3974"/>
    <w:rsid w:val="000F308E"/>
    <w:rsid w:val="000F37FD"/>
    <w:rsid w:val="000F636A"/>
    <w:rsid w:val="00100E05"/>
    <w:rsid w:val="00103A60"/>
    <w:rsid w:val="0010487E"/>
    <w:rsid w:val="00105438"/>
    <w:rsid w:val="00112C6B"/>
    <w:rsid w:val="00121562"/>
    <w:rsid w:val="00125466"/>
    <w:rsid w:val="00127BBC"/>
    <w:rsid w:val="00135C15"/>
    <w:rsid w:val="001370A5"/>
    <w:rsid w:val="00156233"/>
    <w:rsid w:val="00160160"/>
    <w:rsid w:val="0016094C"/>
    <w:rsid w:val="00160DDE"/>
    <w:rsid w:val="00161424"/>
    <w:rsid w:val="00161614"/>
    <w:rsid w:val="001637BA"/>
    <w:rsid w:val="00173BE9"/>
    <w:rsid w:val="001777A5"/>
    <w:rsid w:val="00192865"/>
    <w:rsid w:val="001A18F0"/>
    <w:rsid w:val="001A4D78"/>
    <w:rsid w:val="001B04D6"/>
    <w:rsid w:val="001B4007"/>
    <w:rsid w:val="001B7BFF"/>
    <w:rsid w:val="001C2468"/>
    <w:rsid w:val="001D05E5"/>
    <w:rsid w:val="001D2667"/>
    <w:rsid w:val="001D6DC9"/>
    <w:rsid w:val="001E1AA9"/>
    <w:rsid w:val="001E4621"/>
    <w:rsid w:val="001E7E1E"/>
    <w:rsid w:val="001E7F1C"/>
    <w:rsid w:val="001F6258"/>
    <w:rsid w:val="001F70EE"/>
    <w:rsid w:val="002037F3"/>
    <w:rsid w:val="0020526A"/>
    <w:rsid w:val="00206652"/>
    <w:rsid w:val="00206654"/>
    <w:rsid w:val="00211030"/>
    <w:rsid w:val="002113BE"/>
    <w:rsid w:val="00211B00"/>
    <w:rsid w:val="00214207"/>
    <w:rsid w:val="00215B9B"/>
    <w:rsid w:val="0021686E"/>
    <w:rsid w:val="00217C61"/>
    <w:rsid w:val="002200F4"/>
    <w:rsid w:val="00221D16"/>
    <w:rsid w:val="00225C7D"/>
    <w:rsid w:val="00243EFF"/>
    <w:rsid w:val="00245995"/>
    <w:rsid w:val="00250272"/>
    <w:rsid w:val="00265219"/>
    <w:rsid w:val="0026684E"/>
    <w:rsid w:val="00267447"/>
    <w:rsid w:val="00275EEE"/>
    <w:rsid w:val="00280DC5"/>
    <w:rsid w:val="00283550"/>
    <w:rsid w:val="002941DE"/>
    <w:rsid w:val="002952DD"/>
    <w:rsid w:val="00296D02"/>
    <w:rsid w:val="00296EEB"/>
    <w:rsid w:val="002A5164"/>
    <w:rsid w:val="002B04A4"/>
    <w:rsid w:val="002B10C4"/>
    <w:rsid w:val="002B3098"/>
    <w:rsid w:val="002B7172"/>
    <w:rsid w:val="002C14DD"/>
    <w:rsid w:val="002C6A87"/>
    <w:rsid w:val="002D38CF"/>
    <w:rsid w:val="002D6F3C"/>
    <w:rsid w:val="002E324D"/>
    <w:rsid w:val="002E53F6"/>
    <w:rsid w:val="002E5589"/>
    <w:rsid w:val="002F306E"/>
    <w:rsid w:val="002F348F"/>
    <w:rsid w:val="002F6BF9"/>
    <w:rsid w:val="0030440C"/>
    <w:rsid w:val="00306150"/>
    <w:rsid w:val="003106EF"/>
    <w:rsid w:val="00315417"/>
    <w:rsid w:val="00316E69"/>
    <w:rsid w:val="00316FD7"/>
    <w:rsid w:val="00320BFA"/>
    <w:rsid w:val="00320DB5"/>
    <w:rsid w:val="00333163"/>
    <w:rsid w:val="00333420"/>
    <w:rsid w:val="00340FA7"/>
    <w:rsid w:val="00341DD8"/>
    <w:rsid w:val="003464F4"/>
    <w:rsid w:val="00347D4B"/>
    <w:rsid w:val="00350FAD"/>
    <w:rsid w:val="00360535"/>
    <w:rsid w:val="003607BD"/>
    <w:rsid w:val="003677DA"/>
    <w:rsid w:val="00372A49"/>
    <w:rsid w:val="003750BB"/>
    <w:rsid w:val="003B03C9"/>
    <w:rsid w:val="003B4251"/>
    <w:rsid w:val="003B472D"/>
    <w:rsid w:val="003B5DB3"/>
    <w:rsid w:val="003C77AE"/>
    <w:rsid w:val="003D70AE"/>
    <w:rsid w:val="003F43E8"/>
    <w:rsid w:val="00400F6A"/>
    <w:rsid w:val="00401C6E"/>
    <w:rsid w:val="0040631C"/>
    <w:rsid w:val="0040738A"/>
    <w:rsid w:val="00413D8D"/>
    <w:rsid w:val="004248F1"/>
    <w:rsid w:val="00426066"/>
    <w:rsid w:val="00426856"/>
    <w:rsid w:val="0043307B"/>
    <w:rsid w:val="00435D2D"/>
    <w:rsid w:val="00437653"/>
    <w:rsid w:val="00442409"/>
    <w:rsid w:val="00445568"/>
    <w:rsid w:val="00453848"/>
    <w:rsid w:val="004558FA"/>
    <w:rsid w:val="00455B73"/>
    <w:rsid w:val="004652E3"/>
    <w:rsid w:val="004812F4"/>
    <w:rsid w:val="00481920"/>
    <w:rsid w:val="00483989"/>
    <w:rsid w:val="0048498D"/>
    <w:rsid w:val="00486703"/>
    <w:rsid w:val="0048720C"/>
    <w:rsid w:val="00495F8A"/>
    <w:rsid w:val="00497301"/>
    <w:rsid w:val="004A778B"/>
    <w:rsid w:val="004B139C"/>
    <w:rsid w:val="004B41C1"/>
    <w:rsid w:val="004B72A8"/>
    <w:rsid w:val="004E0ADA"/>
    <w:rsid w:val="004E1002"/>
    <w:rsid w:val="004E2C88"/>
    <w:rsid w:val="004E3C46"/>
    <w:rsid w:val="004E558B"/>
    <w:rsid w:val="004F7671"/>
    <w:rsid w:val="00500072"/>
    <w:rsid w:val="00500FC0"/>
    <w:rsid w:val="005033FE"/>
    <w:rsid w:val="00516323"/>
    <w:rsid w:val="0051784C"/>
    <w:rsid w:val="0052745D"/>
    <w:rsid w:val="005305B3"/>
    <w:rsid w:val="005306B0"/>
    <w:rsid w:val="005332ED"/>
    <w:rsid w:val="00535E6C"/>
    <w:rsid w:val="00540F48"/>
    <w:rsid w:val="005454FF"/>
    <w:rsid w:val="005553E2"/>
    <w:rsid w:val="00560D06"/>
    <w:rsid w:val="005629F1"/>
    <w:rsid w:val="00564288"/>
    <w:rsid w:val="005710E5"/>
    <w:rsid w:val="00571A99"/>
    <w:rsid w:val="0057347A"/>
    <w:rsid w:val="00580998"/>
    <w:rsid w:val="00591869"/>
    <w:rsid w:val="00592EF8"/>
    <w:rsid w:val="0059717F"/>
    <w:rsid w:val="005A2D98"/>
    <w:rsid w:val="005A56D3"/>
    <w:rsid w:val="005A6BD4"/>
    <w:rsid w:val="005D0A38"/>
    <w:rsid w:val="005D6852"/>
    <w:rsid w:val="005E253E"/>
    <w:rsid w:val="005E756E"/>
    <w:rsid w:val="005F01C1"/>
    <w:rsid w:val="00607AF0"/>
    <w:rsid w:val="00610BA4"/>
    <w:rsid w:val="006242BA"/>
    <w:rsid w:val="006251AB"/>
    <w:rsid w:val="00631EE2"/>
    <w:rsid w:val="006449AB"/>
    <w:rsid w:val="00651654"/>
    <w:rsid w:val="00653707"/>
    <w:rsid w:val="00653D27"/>
    <w:rsid w:val="00662398"/>
    <w:rsid w:val="0066343C"/>
    <w:rsid w:val="00663E74"/>
    <w:rsid w:val="00672794"/>
    <w:rsid w:val="00676816"/>
    <w:rsid w:val="006777F7"/>
    <w:rsid w:val="00677E7D"/>
    <w:rsid w:val="006966C1"/>
    <w:rsid w:val="006A729D"/>
    <w:rsid w:val="006B1D85"/>
    <w:rsid w:val="006B3179"/>
    <w:rsid w:val="006B3ACA"/>
    <w:rsid w:val="006C0234"/>
    <w:rsid w:val="006D072C"/>
    <w:rsid w:val="006D1A50"/>
    <w:rsid w:val="006D2DDB"/>
    <w:rsid w:val="006D5734"/>
    <w:rsid w:val="006D7103"/>
    <w:rsid w:val="006D7619"/>
    <w:rsid w:val="006D783B"/>
    <w:rsid w:val="006E1ECB"/>
    <w:rsid w:val="006E41B1"/>
    <w:rsid w:val="006E73E5"/>
    <w:rsid w:val="006E7F9C"/>
    <w:rsid w:val="006F0525"/>
    <w:rsid w:val="007027F8"/>
    <w:rsid w:val="00702CAD"/>
    <w:rsid w:val="007065DA"/>
    <w:rsid w:val="00706DF6"/>
    <w:rsid w:val="0071018E"/>
    <w:rsid w:val="0071034F"/>
    <w:rsid w:val="00712061"/>
    <w:rsid w:val="0071288F"/>
    <w:rsid w:val="007139E4"/>
    <w:rsid w:val="007170C2"/>
    <w:rsid w:val="00721B61"/>
    <w:rsid w:val="0072218F"/>
    <w:rsid w:val="0072484B"/>
    <w:rsid w:val="007302DE"/>
    <w:rsid w:val="00730B3E"/>
    <w:rsid w:val="007320FF"/>
    <w:rsid w:val="00736BDD"/>
    <w:rsid w:val="0074720C"/>
    <w:rsid w:val="00755E18"/>
    <w:rsid w:val="00757511"/>
    <w:rsid w:val="00763622"/>
    <w:rsid w:val="00772321"/>
    <w:rsid w:val="0077497E"/>
    <w:rsid w:val="00785AF4"/>
    <w:rsid w:val="00793DC3"/>
    <w:rsid w:val="007940BE"/>
    <w:rsid w:val="00794C62"/>
    <w:rsid w:val="007A7C27"/>
    <w:rsid w:val="007B3D5E"/>
    <w:rsid w:val="007B49A4"/>
    <w:rsid w:val="007B7F84"/>
    <w:rsid w:val="007C6BF8"/>
    <w:rsid w:val="007C6CF8"/>
    <w:rsid w:val="007D246C"/>
    <w:rsid w:val="007D2625"/>
    <w:rsid w:val="007D4317"/>
    <w:rsid w:val="007D6186"/>
    <w:rsid w:val="007E72ED"/>
    <w:rsid w:val="00800208"/>
    <w:rsid w:val="008007F6"/>
    <w:rsid w:val="00803F7E"/>
    <w:rsid w:val="00814106"/>
    <w:rsid w:val="00832095"/>
    <w:rsid w:val="00834DA4"/>
    <w:rsid w:val="00837C4B"/>
    <w:rsid w:val="00841D5A"/>
    <w:rsid w:val="00845195"/>
    <w:rsid w:val="008514F4"/>
    <w:rsid w:val="008527F7"/>
    <w:rsid w:val="00854BD5"/>
    <w:rsid w:val="00857D39"/>
    <w:rsid w:val="00864F61"/>
    <w:rsid w:val="0086586B"/>
    <w:rsid w:val="00867615"/>
    <w:rsid w:val="008768FC"/>
    <w:rsid w:val="008776C6"/>
    <w:rsid w:val="008A2079"/>
    <w:rsid w:val="008A2918"/>
    <w:rsid w:val="008A4CD2"/>
    <w:rsid w:val="008A6AA1"/>
    <w:rsid w:val="008A7139"/>
    <w:rsid w:val="008B345D"/>
    <w:rsid w:val="008B3740"/>
    <w:rsid w:val="008B5890"/>
    <w:rsid w:val="008C4B67"/>
    <w:rsid w:val="008C5A33"/>
    <w:rsid w:val="008C75A6"/>
    <w:rsid w:val="008E0BCA"/>
    <w:rsid w:val="008E69EC"/>
    <w:rsid w:val="00903E58"/>
    <w:rsid w:val="00904AD3"/>
    <w:rsid w:val="00905873"/>
    <w:rsid w:val="009064ED"/>
    <w:rsid w:val="00912532"/>
    <w:rsid w:val="00914CE4"/>
    <w:rsid w:val="00915312"/>
    <w:rsid w:val="00917F73"/>
    <w:rsid w:val="00920059"/>
    <w:rsid w:val="00920BC2"/>
    <w:rsid w:val="00925560"/>
    <w:rsid w:val="00931A87"/>
    <w:rsid w:val="00936585"/>
    <w:rsid w:val="009436C9"/>
    <w:rsid w:val="00946197"/>
    <w:rsid w:val="0094690C"/>
    <w:rsid w:val="00955079"/>
    <w:rsid w:val="00962569"/>
    <w:rsid w:val="00965B5C"/>
    <w:rsid w:val="009674F9"/>
    <w:rsid w:val="0098074F"/>
    <w:rsid w:val="00986D24"/>
    <w:rsid w:val="00994506"/>
    <w:rsid w:val="009945D8"/>
    <w:rsid w:val="009956A7"/>
    <w:rsid w:val="009970A0"/>
    <w:rsid w:val="00997639"/>
    <w:rsid w:val="009A0BFF"/>
    <w:rsid w:val="009A6E1B"/>
    <w:rsid w:val="009A7704"/>
    <w:rsid w:val="009A79EB"/>
    <w:rsid w:val="009B55CF"/>
    <w:rsid w:val="009B72EA"/>
    <w:rsid w:val="009C3AC8"/>
    <w:rsid w:val="009C3EA9"/>
    <w:rsid w:val="009C439B"/>
    <w:rsid w:val="009C7070"/>
    <w:rsid w:val="009D13AD"/>
    <w:rsid w:val="009D21BF"/>
    <w:rsid w:val="009D59EE"/>
    <w:rsid w:val="009D70F5"/>
    <w:rsid w:val="009E033D"/>
    <w:rsid w:val="009E1F7C"/>
    <w:rsid w:val="009E3B00"/>
    <w:rsid w:val="009F27EB"/>
    <w:rsid w:val="009F36CE"/>
    <w:rsid w:val="009F721E"/>
    <w:rsid w:val="00A046E7"/>
    <w:rsid w:val="00A0638A"/>
    <w:rsid w:val="00A10BAC"/>
    <w:rsid w:val="00A149BB"/>
    <w:rsid w:val="00A14C17"/>
    <w:rsid w:val="00A21342"/>
    <w:rsid w:val="00A22512"/>
    <w:rsid w:val="00A2289D"/>
    <w:rsid w:val="00A3356A"/>
    <w:rsid w:val="00A4012C"/>
    <w:rsid w:val="00A41B0E"/>
    <w:rsid w:val="00A44799"/>
    <w:rsid w:val="00A50D47"/>
    <w:rsid w:val="00A57FA2"/>
    <w:rsid w:val="00A7143E"/>
    <w:rsid w:val="00A8088C"/>
    <w:rsid w:val="00A80F90"/>
    <w:rsid w:val="00A83290"/>
    <w:rsid w:val="00A84252"/>
    <w:rsid w:val="00A8730B"/>
    <w:rsid w:val="00A874FB"/>
    <w:rsid w:val="00A90B53"/>
    <w:rsid w:val="00A94747"/>
    <w:rsid w:val="00AA0DA2"/>
    <w:rsid w:val="00AA144A"/>
    <w:rsid w:val="00AA695B"/>
    <w:rsid w:val="00AA6D73"/>
    <w:rsid w:val="00AA7C92"/>
    <w:rsid w:val="00AB361F"/>
    <w:rsid w:val="00AB37EB"/>
    <w:rsid w:val="00AB3A65"/>
    <w:rsid w:val="00AB6A66"/>
    <w:rsid w:val="00AB6B6D"/>
    <w:rsid w:val="00AB7F1C"/>
    <w:rsid w:val="00AC06E8"/>
    <w:rsid w:val="00AC4BA0"/>
    <w:rsid w:val="00AC69CE"/>
    <w:rsid w:val="00AF0DC4"/>
    <w:rsid w:val="00AF3FB0"/>
    <w:rsid w:val="00B05ABA"/>
    <w:rsid w:val="00B11DF1"/>
    <w:rsid w:val="00B14D04"/>
    <w:rsid w:val="00B27D3D"/>
    <w:rsid w:val="00B318A5"/>
    <w:rsid w:val="00B326D3"/>
    <w:rsid w:val="00B33B7F"/>
    <w:rsid w:val="00B37D2D"/>
    <w:rsid w:val="00B4089F"/>
    <w:rsid w:val="00B41379"/>
    <w:rsid w:val="00B509CF"/>
    <w:rsid w:val="00B56D93"/>
    <w:rsid w:val="00B57015"/>
    <w:rsid w:val="00B638CD"/>
    <w:rsid w:val="00B70D20"/>
    <w:rsid w:val="00B7522A"/>
    <w:rsid w:val="00B75BBE"/>
    <w:rsid w:val="00B77104"/>
    <w:rsid w:val="00B83F00"/>
    <w:rsid w:val="00B84A2F"/>
    <w:rsid w:val="00B91033"/>
    <w:rsid w:val="00BA260F"/>
    <w:rsid w:val="00BB2D0D"/>
    <w:rsid w:val="00BB3D27"/>
    <w:rsid w:val="00BB4386"/>
    <w:rsid w:val="00BD0271"/>
    <w:rsid w:val="00BD186B"/>
    <w:rsid w:val="00BD4B4E"/>
    <w:rsid w:val="00BE2F69"/>
    <w:rsid w:val="00BE437A"/>
    <w:rsid w:val="00BF3617"/>
    <w:rsid w:val="00C015C0"/>
    <w:rsid w:val="00C0406F"/>
    <w:rsid w:val="00C16B71"/>
    <w:rsid w:val="00C21690"/>
    <w:rsid w:val="00C26489"/>
    <w:rsid w:val="00C34B0E"/>
    <w:rsid w:val="00C45331"/>
    <w:rsid w:val="00C50FA1"/>
    <w:rsid w:val="00C5549F"/>
    <w:rsid w:val="00C63A26"/>
    <w:rsid w:val="00C75212"/>
    <w:rsid w:val="00C77BDC"/>
    <w:rsid w:val="00C80103"/>
    <w:rsid w:val="00C8592F"/>
    <w:rsid w:val="00C86394"/>
    <w:rsid w:val="00C8672F"/>
    <w:rsid w:val="00C9281F"/>
    <w:rsid w:val="00C92A8C"/>
    <w:rsid w:val="00C94B4A"/>
    <w:rsid w:val="00C964E3"/>
    <w:rsid w:val="00C97EB9"/>
    <w:rsid w:val="00CA0C7A"/>
    <w:rsid w:val="00CA3819"/>
    <w:rsid w:val="00CA3D57"/>
    <w:rsid w:val="00CA7B6E"/>
    <w:rsid w:val="00CB1279"/>
    <w:rsid w:val="00CE039D"/>
    <w:rsid w:val="00CE176E"/>
    <w:rsid w:val="00CF177F"/>
    <w:rsid w:val="00CF4291"/>
    <w:rsid w:val="00CF4BF6"/>
    <w:rsid w:val="00D0004B"/>
    <w:rsid w:val="00D02853"/>
    <w:rsid w:val="00D05D54"/>
    <w:rsid w:val="00D1221F"/>
    <w:rsid w:val="00D220F5"/>
    <w:rsid w:val="00D2231F"/>
    <w:rsid w:val="00D237CF"/>
    <w:rsid w:val="00D30D57"/>
    <w:rsid w:val="00D31A5B"/>
    <w:rsid w:val="00D32DEE"/>
    <w:rsid w:val="00D347F7"/>
    <w:rsid w:val="00D436C5"/>
    <w:rsid w:val="00D448D8"/>
    <w:rsid w:val="00D46866"/>
    <w:rsid w:val="00D51196"/>
    <w:rsid w:val="00D5388D"/>
    <w:rsid w:val="00D55855"/>
    <w:rsid w:val="00D603A2"/>
    <w:rsid w:val="00D7093B"/>
    <w:rsid w:val="00D86C55"/>
    <w:rsid w:val="00D96B44"/>
    <w:rsid w:val="00DC0EB1"/>
    <w:rsid w:val="00DC102C"/>
    <w:rsid w:val="00DC120F"/>
    <w:rsid w:val="00DE0E2B"/>
    <w:rsid w:val="00DF21BC"/>
    <w:rsid w:val="00DF3D00"/>
    <w:rsid w:val="00E06371"/>
    <w:rsid w:val="00E0668D"/>
    <w:rsid w:val="00E10977"/>
    <w:rsid w:val="00E243F2"/>
    <w:rsid w:val="00E27095"/>
    <w:rsid w:val="00E343ED"/>
    <w:rsid w:val="00E414C4"/>
    <w:rsid w:val="00E4457D"/>
    <w:rsid w:val="00E47C6C"/>
    <w:rsid w:val="00E51D63"/>
    <w:rsid w:val="00E52BC0"/>
    <w:rsid w:val="00E55A12"/>
    <w:rsid w:val="00E5602B"/>
    <w:rsid w:val="00E57307"/>
    <w:rsid w:val="00E60125"/>
    <w:rsid w:val="00E62926"/>
    <w:rsid w:val="00E633CB"/>
    <w:rsid w:val="00E737D2"/>
    <w:rsid w:val="00E744B9"/>
    <w:rsid w:val="00E817EF"/>
    <w:rsid w:val="00E81B1F"/>
    <w:rsid w:val="00E83A6E"/>
    <w:rsid w:val="00E90228"/>
    <w:rsid w:val="00EA143D"/>
    <w:rsid w:val="00EA2220"/>
    <w:rsid w:val="00EA57D4"/>
    <w:rsid w:val="00EA7DEC"/>
    <w:rsid w:val="00EB09C8"/>
    <w:rsid w:val="00EB21C6"/>
    <w:rsid w:val="00EB2BFA"/>
    <w:rsid w:val="00EB5698"/>
    <w:rsid w:val="00EC7DF1"/>
    <w:rsid w:val="00EE4199"/>
    <w:rsid w:val="00EE5730"/>
    <w:rsid w:val="00EE6F92"/>
    <w:rsid w:val="00EF1A9E"/>
    <w:rsid w:val="00EF1BE9"/>
    <w:rsid w:val="00EF1C08"/>
    <w:rsid w:val="00EF61BF"/>
    <w:rsid w:val="00F001F8"/>
    <w:rsid w:val="00F05D84"/>
    <w:rsid w:val="00F10C12"/>
    <w:rsid w:val="00F20008"/>
    <w:rsid w:val="00F228F5"/>
    <w:rsid w:val="00F23B27"/>
    <w:rsid w:val="00F263D7"/>
    <w:rsid w:val="00F276B1"/>
    <w:rsid w:val="00F311E6"/>
    <w:rsid w:val="00F311EA"/>
    <w:rsid w:val="00F31549"/>
    <w:rsid w:val="00F35ACC"/>
    <w:rsid w:val="00F5070A"/>
    <w:rsid w:val="00F528B0"/>
    <w:rsid w:val="00F55929"/>
    <w:rsid w:val="00F62B90"/>
    <w:rsid w:val="00F62F49"/>
    <w:rsid w:val="00F6628C"/>
    <w:rsid w:val="00F75A31"/>
    <w:rsid w:val="00F80A39"/>
    <w:rsid w:val="00F81823"/>
    <w:rsid w:val="00F82800"/>
    <w:rsid w:val="00F91476"/>
    <w:rsid w:val="00FA30E2"/>
    <w:rsid w:val="00FA5E6E"/>
    <w:rsid w:val="00FB0A5C"/>
    <w:rsid w:val="00FC1250"/>
    <w:rsid w:val="00FC36DB"/>
    <w:rsid w:val="00FC3EF5"/>
    <w:rsid w:val="00FC444E"/>
    <w:rsid w:val="00FD0132"/>
    <w:rsid w:val="00FD0157"/>
    <w:rsid w:val="00FD20F8"/>
    <w:rsid w:val="00FE2BD4"/>
    <w:rsid w:val="00FE2DA2"/>
    <w:rsid w:val="00FE3C01"/>
    <w:rsid w:val="00FF1616"/>
    <w:rsid w:val="00FF2A32"/>
    <w:rsid w:val="00FF53E2"/>
    <w:rsid w:val="00FF678A"/>
    <w:rsid w:val="00FF7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F0525"/>
    <w:pPr>
      <w:ind w:left="720"/>
      <w:contextualSpacing/>
    </w:pPr>
  </w:style>
  <w:style w:type="paragraph" w:styleId="Revision">
    <w:name w:val="Revision"/>
    <w:hidden/>
    <w:uiPriority w:val="99"/>
    <w:semiHidden/>
    <w:rsid w:val="00903E58"/>
    <w:pPr>
      <w:spacing w:after="0" w:line="240" w:lineRule="auto"/>
    </w:pPr>
  </w:style>
  <w:style w:type="character" w:styleId="Strong">
    <w:name w:val="Strong"/>
    <w:basedOn w:val="DefaultParagraphFont"/>
    <w:uiPriority w:val="22"/>
    <w:qFormat/>
    <w:rsid w:val="00FF1616"/>
    <w:rPr>
      <w:b/>
      <w:bC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5602B"/>
  </w:style>
  <w:style w:type="character" w:customStyle="1" w:styleId="ui-provider">
    <w:name w:val="ui-provider"/>
    <w:basedOn w:val="DefaultParagraphFont"/>
    <w:rsid w:val="005A56D3"/>
  </w:style>
  <w:style w:type="character" w:styleId="CommentReference">
    <w:name w:val="annotation reference"/>
    <w:basedOn w:val="DefaultParagraphFont"/>
    <w:uiPriority w:val="99"/>
    <w:semiHidden/>
    <w:unhideWhenUsed/>
    <w:rsid w:val="00F55929"/>
    <w:rPr>
      <w:sz w:val="16"/>
      <w:szCs w:val="16"/>
    </w:rPr>
  </w:style>
  <w:style w:type="paragraph" w:styleId="CommentText">
    <w:name w:val="annotation text"/>
    <w:basedOn w:val="Normal"/>
    <w:link w:val="CommentTextChar"/>
    <w:uiPriority w:val="99"/>
    <w:unhideWhenUsed/>
    <w:rsid w:val="00F55929"/>
    <w:pPr>
      <w:spacing w:line="240" w:lineRule="auto"/>
    </w:pPr>
    <w:rPr>
      <w:sz w:val="20"/>
      <w:szCs w:val="20"/>
    </w:rPr>
  </w:style>
  <w:style w:type="character" w:customStyle="1" w:styleId="CommentTextChar">
    <w:name w:val="Comment Text Char"/>
    <w:basedOn w:val="DefaultParagraphFont"/>
    <w:link w:val="CommentText"/>
    <w:uiPriority w:val="99"/>
    <w:rsid w:val="00F55929"/>
    <w:rPr>
      <w:sz w:val="20"/>
      <w:szCs w:val="20"/>
    </w:rPr>
  </w:style>
  <w:style w:type="paragraph" w:styleId="CommentSubject">
    <w:name w:val="annotation subject"/>
    <w:basedOn w:val="CommentText"/>
    <w:next w:val="CommentText"/>
    <w:link w:val="CommentSubjectChar"/>
    <w:uiPriority w:val="99"/>
    <w:semiHidden/>
    <w:unhideWhenUsed/>
    <w:rsid w:val="00F55929"/>
    <w:rPr>
      <w:b/>
      <w:bCs/>
    </w:rPr>
  </w:style>
  <w:style w:type="character" w:customStyle="1" w:styleId="CommentSubjectChar">
    <w:name w:val="Comment Subject Char"/>
    <w:basedOn w:val="CommentTextChar"/>
    <w:link w:val="CommentSubject"/>
    <w:uiPriority w:val="99"/>
    <w:semiHidden/>
    <w:rsid w:val="00F55929"/>
    <w:rPr>
      <w:b/>
      <w:bCs/>
      <w:sz w:val="20"/>
      <w:szCs w:val="20"/>
    </w:rPr>
  </w:style>
  <w:style w:type="character" w:styleId="Hyperlink">
    <w:name w:val="Hyperlink"/>
    <w:basedOn w:val="DefaultParagraphFont"/>
    <w:uiPriority w:val="99"/>
    <w:unhideWhenUsed/>
    <w:rsid w:val="00845195"/>
    <w:rPr>
      <w:color w:val="0563C1" w:themeColor="hyperlink"/>
      <w:u w:val="single"/>
    </w:rPr>
  </w:style>
  <w:style w:type="character" w:styleId="UnresolvedMention">
    <w:name w:val="Unresolved Mention"/>
    <w:basedOn w:val="DefaultParagraphFont"/>
    <w:uiPriority w:val="99"/>
    <w:semiHidden/>
    <w:unhideWhenUsed/>
    <w:rsid w:val="00845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7585">
      <w:bodyDiv w:val="1"/>
      <w:marLeft w:val="0"/>
      <w:marRight w:val="0"/>
      <w:marTop w:val="0"/>
      <w:marBottom w:val="0"/>
      <w:divBdr>
        <w:top w:val="none" w:sz="0" w:space="0" w:color="auto"/>
        <w:left w:val="none" w:sz="0" w:space="0" w:color="auto"/>
        <w:bottom w:val="none" w:sz="0" w:space="0" w:color="auto"/>
        <w:right w:val="none" w:sz="0" w:space="0" w:color="auto"/>
      </w:divBdr>
    </w:div>
    <w:div w:id="20948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7B9D8.48F7E8C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B3CD2-AC3A-4519-B7C0-C7928D3C2D03}">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4238</Words>
  <Characters>2416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2024-12-06T12:23:00Z</dcterms:created>
  <dcterms:modified xsi:type="dcterms:W3CDTF">2025-01-20T07:17:00Z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2021-11-17T08:46:43Z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0b9fd051-a7f3-4ee1-95a0-14927e045c0a</vt:lpwstr>
  </property>
  <property fmtid="{D5CDD505-2E9C-101B-9397-08002B2CF9AE}" pid="8" name="MSIP_Label_75464948-aeeb-436c-a291-ab13687dc8ce_ContentBits">
    <vt:lpwstr>0</vt:lpwstr>
  </property>
</Properties>
</file>